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75" w:rsidRPr="008E782A" w:rsidRDefault="008E782A" w:rsidP="008E782A">
      <w:pPr>
        <w:pStyle w:val="Title"/>
        <w:rPr>
          <w:sz w:val="36"/>
        </w:rPr>
      </w:pPr>
      <w:r w:rsidRPr="008E782A">
        <w:rPr>
          <w:sz w:val="36"/>
        </w:rPr>
        <w:t xml:space="preserve">West Midlands Local Criminal Justice Board: </w:t>
      </w:r>
      <w:r w:rsidR="00A07775" w:rsidRPr="008E782A">
        <w:rPr>
          <w:sz w:val="36"/>
        </w:rPr>
        <w:t>Terms of Reference</w:t>
      </w:r>
    </w:p>
    <w:p w:rsidR="00A07775" w:rsidRPr="00AE202A" w:rsidRDefault="00A07775" w:rsidP="00A07775">
      <w:pPr>
        <w:spacing w:after="0" w:line="240" w:lineRule="auto"/>
        <w:rPr>
          <w:rFonts w:ascii="Arial" w:eastAsia="Calibri" w:hAnsi="Arial"/>
          <w:b/>
        </w:rPr>
      </w:pPr>
    </w:p>
    <w:p w:rsidR="00A07775" w:rsidRDefault="00A07775" w:rsidP="00A07775">
      <w:pPr>
        <w:spacing w:after="0" w:line="240" w:lineRule="auto"/>
        <w:rPr>
          <w:rFonts w:ascii="Arial" w:hAnsi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07775" w:rsidRPr="006C4594" w:rsidTr="00CC5FC4">
        <w:tc>
          <w:tcPr>
            <w:tcW w:w="9016" w:type="dxa"/>
            <w:gridSpan w:val="2"/>
            <w:shd w:val="clear" w:color="auto" w:fill="D9D9D9" w:themeFill="background1" w:themeFillShade="D9"/>
          </w:tcPr>
          <w:p w:rsidR="00A07775" w:rsidRPr="006C4594" w:rsidRDefault="00A07775" w:rsidP="00CC5FC4">
            <w:pPr>
              <w:jc w:val="center"/>
              <w:rPr>
                <w:rFonts w:ascii="Arial" w:hAnsi="Arial"/>
                <w:b/>
              </w:rPr>
            </w:pPr>
            <w:r w:rsidRPr="006C4594">
              <w:rPr>
                <w:rFonts w:ascii="Arial" w:hAnsi="Arial"/>
                <w:b/>
              </w:rPr>
              <w:t>Draft Terms of Reference</w:t>
            </w:r>
          </w:p>
        </w:tc>
      </w:tr>
      <w:tr w:rsidR="00A07775" w:rsidRPr="00CD0A51" w:rsidTr="00CC5FC4">
        <w:tc>
          <w:tcPr>
            <w:tcW w:w="2972" w:type="dxa"/>
          </w:tcPr>
          <w:p w:rsidR="00A07775" w:rsidRPr="006C4594" w:rsidRDefault="00A07775" w:rsidP="00CC5F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Purpose</w:t>
            </w:r>
          </w:p>
        </w:tc>
        <w:tc>
          <w:tcPr>
            <w:tcW w:w="6044" w:type="dxa"/>
          </w:tcPr>
          <w:p w:rsidR="00A07775" w:rsidRPr="00CD0A51" w:rsidRDefault="00A07775" w:rsidP="00CC5FC4">
            <w:pPr>
              <w:spacing w:after="120" w:line="240" w:lineRule="auto"/>
              <w:contextualSpacing/>
              <w:rPr>
                <w:rFonts w:ascii="Arial" w:hAnsi="Arial"/>
              </w:rPr>
            </w:pPr>
            <w:r w:rsidRPr="00CD0A51">
              <w:rPr>
                <w:rFonts w:ascii="Arial" w:hAnsi="Arial"/>
                <w:lang w:val="en-GB"/>
              </w:rPr>
              <w:t xml:space="preserve">To improve the efficiency and effectiveness of the criminal justice system (CJS) </w:t>
            </w:r>
          </w:p>
        </w:tc>
      </w:tr>
      <w:tr w:rsidR="00A07775" w:rsidRPr="00CD0A51" w:rsidTr="00CC5FC4">
        <w:tc>
          <w:tcPr>
            <w:tcW w:w="2972" w:type="dxa"/>
          </w:tcPr>
          <w:p w:rsidR="00A07775" w:rsidRPr="006C4594" w:rsidRDefault="00A07775" w:rsidP="00CC5FC4">
            <w:pPr>
              <w:rPr>
                <w:rFonts w:ascii="Arial" w:hAnsi="Arial"/>
                <w:b/>
              </w:rPr>
            </w:pPr>
            <w:r w:rsidRPr="006C4594">
              <w:rPr>
                <w:rFonts w:ascii="Arial" w:hAnsi="Arial"/>
                <w:b/>
              </w:rPr>
              <w:t>Frequency</w:t>
            </w:r>
          </w:p>
        </w:tc>
        <w:tc>
          <w:tcPr>
            <w:tcW w:w="6044" w:type="dxa"/>
          </w:tcPr>
          <w:p w:rsidR="00A07775" w:rsidRPr="00CD0A51" w:rsidRDefault="00A07775" w:rsidP="00CC5FC4">
            <w:pPr>
              <w:rPr>
                <w:rFonts w:ascii="Arial" w:hAnsi="Arial"/>
              </w:rPr>
            </w:pPr>
            <w:r w:rsidRPr="00CD0A51">
              <w:rPr>
                <w:rFonts w:ascii="Arial" w:hAnsi="Arial"/>
              </w:rPr>
              <w:t>Quarterly meetings</w:t>
            </w:r>
          </w:p>
        </w:tc>
      </w:tr>
      <w:tr w:rsidR="00A07775" w:rsidRPr="00CD0A51" w:rsidTr="00CC5FC4">
        <w:tc>
          <w:tcPr>
            <w:tcW w:w="2972" w:type="dxa"/>
          </w:tcPr>
          <w:p w:rsidR="00A07775" w:rsidRPr="006C4594" w:rsidRDefault="00A07775" w:rsidP="00CC5FC4">
            <w:pPr>
              <w:rPr>
                <w:rFonts w:ascii="Arial" w:hAnsi="Arial"/>
                <w:b/>
              </w:rPr>
            </w:pPr>
            <w:r w:rsidRPr="006C4594">
              <w:rPr>
                <w:rFonts w:ascii="Arial" w:hAnsi="Arial"/>
                <w:b/>
              </w:rPr>
              <w:t>Chair</w:t>
            </w:r>
          </w:p>
        </w:tc>
        <w:tc>
          <w:tcPr>
            <w:tcW w:w="6044" w:type="dxa"/>
          </w:tcPr>
          <w:p w:rsidR="00A07775" w:rsidRPr="00CD0A51" w:rsidRDefault="00A07775" w:rsidP="00CC5FC4">
            <w:pPr>
              <w:rPr>
                <w:rFonts w:ascii="Arial" w:hAnsi="Arial"/>
              </w:rPr>
            </w:pPr>
            <w:r w:rsidRPr="00CD0A51">
              <w:rPr>
                <w:rFonts w:ascii="Arial" w:hAnsi="Arial"/>
              </w:rPr>
              <w:t>Police and Crime Commissioner</w:t>
            </w:r>
          </w:p>
        </w:tc>
      </w:tr>
      <w:tr w:rsidR="00A07775" w:rsidRPr="00CD0A51" w:rsidTr="00CC5FC4">
        <w:tc>
          <w:tcPr>
            <w:tcW w:w="2972" w:type="dxa"/>
          </w:tcPr>
          <w:p w:rsidR="00A07775" w:rsidRPr="006C4594" w:rsidRDefault="00A07775" w:rsidP="00CC5F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Pr="006C4594">
              <w:rPr>
                <w:rFonts w:ascii="Arial" w:hAnsi="Arial"/>
                <w:b/>
              </w:rPr>
              <w:t>embership</w:t>
            </w:r>
          </w:p>
        </w:tc>
        <w:tc>
          <w:tcPr>
            <w:tcW w:w="6044" w:type="dxa"/>
          </w:tcPr>
          <w:p w:rsidR="006D101C" w:rsidRDefault="006D101C" w:rsidP="006D101C">
            <w:pPr>
              <w:spacing w:after="0" w:line="240" w:lineRule="auto"/>
              <w:contextualSpacing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Birmingham and Solihull Mental Health NHS Foundation Trust (BSMHFT)</w:t>
            </w:r>
          </w:p>
          <w:p w:rsidR="00A07775" w:rsidRDefault="00A07775" w:rsidP="00CC5FC4">
            <w:pPr>
              <w:contextualSpacing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t>Crown Prosecution Service (CPS)</w:t>
            </w:r>
            <w:r w:rsidRPr="00A23D7A">
              <w:rPr>
                <w:rFonts w:ascii="Arial" w:hAnsi="Arial"/>
                <w:lang w:val="en-GB"/>
              </w:rPr>
              <w:t xml:space="preserve"> </w:t>
            </w:r>
          </w:p>
          <w:p w:rsidR="00A07775" w:rsidRDefault="00A07775" w:rsidP="00CC5FC4">
            <w:pPr>
              <w:contextualSpacing/>
              <w:rPr>
                <w:rFonts w:ascii="Arial" w:hAnsi="Arial"/>
                <w:lang w:val="en-GB"/>
              </w:rPr>
            </w:pPr>
            <w:r w:rsidRPr="00A23D7A">
              <w:rPr>
                <w:rFonts w:ascii="Arial" w:hAnsi="Arial"/>
                <w:lang w:val="en-GB"/>
              </w:rPr>
              <w:t>Her Majesty’s Court Service (HMCTS)</w:t>
            </w:r>
          </w:p>
          <w:p w:rsidR="00A07775" w:rsidRDefault="00A07775" w:rsidP="00CC5FC4">
            <w:pPr>
              <w:spacing w:after="0" w:line="240" w:lineRule="auto"/>
              <w:contextualSpacing/>
              <w:rPr>
                <w:rFonts w:ascii="Arial" w:hAnsi="Arial"/>
                <w:lang w:val="en-GB"/>
              </w:rPr>
            </w:pPr>
            <w:r w:rsidRPr="00A23D7A">
              <w:rPr>
                <w:rFonts w:ascii="Arial" w:hAnsi="Arial"/>
                <w:lang w:val="en-GB"/>
              </w:rPr>
              <w:t>Her Majesty’s Prison Service (HMPS)</w:t>
            </w:r>
          </w:p>
          <w:p w:rsidR="00A07775" w:rsidRDefault="00A07775" w:rsidP="00CC5FC4">
            <w:pPr>
              <w:contextualSpacing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Mayoral representation</w:t>
            </w:r>
            <w:r w:rsidRPr="00A23D7A">
              <w:rPr>
                <w:rFonts w:ascii="Arial" w:hAnsi="Arial"/>
                <w:lang w:val="en-GB"/>
              </w:rPr>
              <w:t xml:space="preserve"> </w:t>
            </w:r>
          </w:p>
          <w:p w:rsidR="00A07775" w:rsidRDefault="00A07775" w:rsidP="00CC5FC4">
            <w:pPr>
              <w:contextualSpacing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Mental Health representation </w:t>
            </w:r>
          </w:p>
          <w:p w:rsidR="00A07775" w:rsidRDefault="00A07775" w:rsidP="00CC5FC4">
            <w:pPr>
              <w:contextualSpacing/>
              <w:rPr>
                <w:rFonts w:ascii="Arial" w:hAnsi="Arial"/>
                <w:lang w:val="en-GB"/>
              </w:rPr>
            </w:pPr>
            <w:r w:rsidRPr="00A23D7A">
              <w:rPr>
                <w:rFonts w:ascii="Arial" w:hAnsi="Arial"/>
                <w:lang w:val="en-GB"/>
              </w:rPr>
              <w:t>National Probation Service (NPS)</w:t>
            </w:r>
          </w:p>
          <w:p w:rsidR="006D101C" w:rsidRDefault="006D101C" w:rsidP="00CC5FC4">
            <w:pPr>
              <w:contextualSpacing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NHS England</w:t>
            </w:r>
          </w:p>
          <w:p w:rsidR="00A07775" w:rsidRDefault="00A07775" w:rsidP="00CC5FC4">
            <w:pPr>
              <w:contextualSpacing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Staffordshire &amp; West Midlands Community Rehabilitation Company (CRC)</w:t>
            </w:r>
            <w:r w:rsidRPr="00A23D7A">
              <w:rPr>
                <w:rFonts w:ascii="Arial" w:hAnsi="Arial"/>
                <w:lang w:val="en-GB"/>
              </w:rPr>
              <w:t xml:space="preserve"> </w:t>
            </w:r>
          </w:p>
          <w:p w:rsidR="00073E10" w:rsidRDefault="00073E10" w:rsidP="00073E10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 xml:space="preserve">Victim Support </w:t>
            </w:r>
          </w:p>
          <w:p w:rsidR="00A07775" w:rsidRDefault="00A07775" w:rsidP="00CC5FC4">
            <w:pPr>
              <w:spacing w:after="0" w:line="240" w:lineRule="auto"/>
              <w:contextualSpacing/>
              <w:rPr>
                <w:rFonts w:ascii="Arial" w:hAnsi="Arial"/>
                <w:lang w:val="en-GB"/>
              </w:rPr>
            </w:pPr>
            <w:r w:rsidRPr="00A23D7A">
              <w:rPr>
                <w:rFonts w:ascii="Arial" w:hAnsi="Arial"/>
                <w:lang w:val="en-GB"/>
              </w:rPr>
              <w:t xml:space="preserve">West Midlands Police (WMP) </w:t>
            </w:r>
          </w:p>
          <w:p w:rsidR="00A07775" w:rsidRDefault="00A07775" w:rsidP="00CC5FC4">
            <w:pPr>
              <w:spacing w:after="0" w:line="240" w:lineRule="auto"/>
              <w:contextualSpacing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Youth Justice Board (YJB)</w:t>
            </w:r>
          </w:p>
          <w:p w:rsidR="00073E10" w:rsidRPr="00073E10" w:rsidRDefault="00A07775" w:rsidP="006D101C">
            <w:pPr>
              <w:spacing w:after="0" w:line="240" w:lineRule="auto"/>
              <w:contextualSpacing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Youth Offending Teams </w:t>
            </w:r>
          </w:p>
        </w:tc>
      </w:tr>
      <w:tr w:rsidR="00A07775" w:rsidRPr="00CD0A51" w:rsidTr="00CC5FC4">
        <w:tc>
          <w:tcPr>
            <w:tcW w:w="2972" w:type="dxa"/>
            <w:shd w:val="clear" w:color="auto" w:fill="auto"/>
          </w:tcPr>
          <w:p w:rsidR="00A07775" w:rsidRPr="006C4594" w:rsidRDefault="00A07775" w:rsidP="00CC5F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Core functions</w:t>
            </w:r>
          </w:p>
        </w:tc>
        <w:tc>
          <w:tcPr>
            <w:tcW w:w="6044" w:type="dxa"/>
            <w:shd w:val="clear" w:color="auto" w:fill="auto"/>
          </w:tcPr>
          <w:p w:rsidR="00A07775" w:rsidRPr="00A2239C" w:rsidRDefault="00A07775" w:rsidP="00CC5FC4">
            <w:pPr>
              <w:spacing w:line="240" w:lineRule="auto"/>
              <w:contextualSpacing/>
              <w:rPr>
                <w:rFonts w:ascii="Arial" w:hAnsi="Arial"/>
                <w:lang w:val="en-GB"/>
              </w:rPr>
            </w:pPr>
            <w:r w:rsidRPr="00A2239C">
              <w:rPr>
                <w:rFonts w:ascii="Arial" w:hAnsi="Arial"/>
                <w:lang w:val="en-GB"/>
              </w:rPr>
              <w:t>To ensure that the CJS in the West Midlands is efficient and effective</w:t>
            </w:r>
          </w:p>
          <w:p w:rsidR="00A07775" w:rsidRPr="00A2239C" w:rsidRDefault="00A07775" w:rsidP="00CC5FC4">
            <w:pPr>
              <w:spacing w:line="240" w:lineRule="auto"/>
              <w:contextualSpacing/>
              <w:rPr>
                <w:rFonts w:ascii="Arial" w:hAnsi="Arial"/>
                <w:lang w:val="en-GB"/>
              </w:rPr>
            </w:pPr>
            <w:r w:rsidRPr="00A2239C">
              <w:rPr>
                <w:rFonts w:ascii="Arial" w:hAnsi="Arial"/>
                <w:lang w:val="en-GB"/>
              </w:rPr>
              <w:t>To identify and resolve performance issues</w:t>
            </w:r>
          </w:p>
          <w:p w:rsidR="00A07775" w:rsidRPr="00A2239C" w:rsidRDefault="00A07775" w:rsidP="00CC5FC4">
            <w:pPr>
              <w:spacing w:line="240" w:lineRule="auto"/>
              <w:contextualSpacing/>
              <w:rPr>
                <w:rFonts w:ascii="Arial" w:hAnsi="Arial"/>
                <w:lang w:val="en-GB"/>
              </w:rPr>
            </w:pPr>
            <w:r w:rsidRPr="00A2239C">
              <w:rPr>
                <w:rFonts w:ascii="Arial" w:hAnsi="Arial"/>
                <w:lang w:val="en-GB"/>
              </w:rPr>
              <w:t>To improve cross-agency working and end-to-end service delivery</w:t>
            </w:r>
          </w:p>
          <w:p w:rsidR="00A07775" w:rsidRPr="00A2239C" w:rsidRDefault="00A07775" w:rsidP="00CC5FC4">
            <w:pPr>
              <w:spacing w:line="240" w:lineRule="auto"/>
              <w:contextualSpacing/>
              <w:rPr>
                <w:rFonts w:ascii="Arial" w:hAnsi="Arial"/>
                <w:lang w:val="en-GB"/>
              </w:rPr>
            </w:pPr>
            <w:r w:rsidRPr="00A2239C">
              <w:rPr>
                <w:rFonts w:ascii="Arial" w:hAnsi="Arial"/>
                <w:lang w:val="en-GB"/>
              </w:rPr>
              <w:t>To collectively manage and mitigate risks and issues</w:t>
            </w:r>
          </w:p>
          <w:p w:rsidR="00A07775" w:rsidRPr="00CD0A51" w:rsidRDefault="00A07775" w:rsidP="00CC5FC4">
            <w:pPr>
              <w:spacing w:line="240" w:lineRule="auto"/>
              <w:contextualSpacing/>
              <w:rPr>
                <w:rFonts w:ascii="Arial" w:hAnsi="Arial"/>
              </w:rPr>
            </w:pPr>
            <w:r w:rsidRPr="00A2239C">
              <w:rPr>
                <w:rFonts w:ascii="Arial" w:hAnsi="Arial"/>
                <w:lang w:val="en-GB"/>
              </w:rPr>
              <w:t>To champion the ‘right first time’</w:t>
            </w:r>
          </w:p>
        </w:tc>
      </w:tr>
      <w:tr w:rsidR="00A07775" w:rsidRPr="00CD0A51" w:rsidTr="00CC5FC4">
        <w:tc>
          <w:tcPr>
            <w:tcW w:w="2972" w:type="dxa"/>
          </w:tcPr>
          <w:p w:rsidR="00A07775" w:rsidRPr="006C4594" w:rsidRDefault="00A07775" w:rsidP="00CC5FC4">
            <w:pPr>
              <w:rPr>
                <w:rFonts w:ascii="Arial" w:hAnsi="Arial"/>
                <w:b/>
              </w:rPr>
            </w:pPr>
            <w:r w:rsidRPr="006C4594">
              <w:rPr>
                <w:rFonts w:ascii="Arial" w:hAnsi="Arial"/>
                <w:b/>
              </w:rPr>
              <w:t>Local priorities</w:t>
            </w:r>
          </w:p>
        </w:tc>
        <w:tc>
          <w:tcPr>
            <w:tcW w:w="6044" w:type="dxa"/>
          </w:tcPr>
          <w:p w:rsidR="00A07775" w:rsidRDefault="00A07775" w:rsidP="00CC5FC4">
            <w:pPr>
              <w:spacing w:line="240" w:lineRule="auto"/>
              <w:contextualSpacing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Priorities will be reviewed annually:</w:t>
            </w:r>
          </w:p>
          <w:p w:rsidR="00A07775" w:rsidRDefault="00A07775" w:rsidP="00CC5FC4">
            <w:pPr>
              <w:spacing w:line="240" w:lineRule="auto"/>
              <w:contextualSpacing/>
              <w:rPr>
                <w:rFonts w:ascii="Arial" w:hAnsi="Arial"/>
                <w:lang w:val="en-GB"/>
              </w:rPr>
            </w:pPr>
          </w:p>
          <w:p w:rsidR="00A07775" w:rsidRPr="007053D6" w:rsidRDefault="00A07775" w:rsidP="00CC5FC4">
            <w:pPr>
              <w:spacing w:line="240" w:lineRule="auto"/>
              <w:contextualSpacing/>
              <w:rPr>
                <w:rFonts w:ascii="Arial" w:hAnsi="Arial"/>
                <w:lang w:val="en-GB"/>
              </w:rPr>
            </w:pPr>
            <w:r w:rsidRPr="007053D6">
              <w:rPr>
                <w:rFonts w:ascii="Arial" w:hAnsi="Arial"/>
                <w:lang w:val="en-GB"/>
              </w:rPr>
              <w:t xml:space="preserve">2017-18 priorities: </w:t>
            </w:r>
          </w:p>
          <w:p w:rsidR="00A07775" w:rsidRPr="00CD0A51" w:rsidRDefault="00A07775" w:rsidP="00CC5FC4">
            <w:pPr>
              <w:spacing w:line="240" w:lineRule="auto"/>
              <w:contextualSpacing/>
              <w:rPr>
                <w:rFonts w:ascii="Arial" w:hAnsi="Arial"/>
              </w:rPr>
            </w:pPr>
            <w:r w:rsidRPr="00CD0A51">
              <w:rPr>
                <w:rFonts w:ascii="Arial" w:hAnsi="Arial"/>
                <w:lang w:val="en-GB"/>
              </w:rPr>
              <w:t>Restorative Justice</w:t>
            </w:r>
          </w:p>
          <w:p w:rsidR="00A07775" w:rsidRPr="00CD0A51" w:rsidRDefault="00A07775" w:rsidP="00CC5FC4">
            <w:pPr>
              <w:spacing w:line="240" w:lineRule="auto"/>
              <w:contextualSpacing/>
              <w:rPr>
                <w:rFonts w:ascii="Arial" w:hAnsi="Arial"/>
              </w:rPr>
            </w:pPr>
            <w:r w:rsidRPr="00CD0A51">
              <w:rPr>
                <w:rFonts w:ascii="Arial" w:hAnsi="Arial"/>
                <w:lang w:val="en-GB"/>
              </w:rPr>
              <w:t>Criminal Justice Efficiency</w:t>
            </w:r>
          </w:p>
          <w:p w:rsidR="00A07775" w:rsidRPr="00CD0A51" w:rsidRDefault="00A07775" w:rsidP="00CC5FC4">
            <w:pPr>
              <w:spacing w:line="240" w:lineRule="auto"/>
              <w:contextualSpacing/>
              <w:rPr>
                <w:rFonts w:ascii="Arial" w:hAnsi="Arial"/>
              </w:rPr>
            </w:pPr>
            <w:r w:rsidRPr="00CD0A51">
              <w:rPr>
                <w:rFonts w:ascii="Arial" w:hAnsi="Arial"/>
                <w:lang w:val="en-GB"/>
              </w:rPr>
              <w:t>Victims and Witnesses</w:t>
            </w:r>
          </w:p>
          <w:p w:rsidR="00A07775" w:rsidRDefault="00A07775" w:rsidP="00CC5FC4">
            <w:pPr>
              <w:spacing w:line="240" w:lineRule="auto"/>
              <w:contextualSpacing/>
              <w:rPr>
                <w:rFonts w:ascii="Arial" w:hAnsi="Arial"/>
                <w:lang w:val="en-GB"/>
              </w:rPr>
            </w:pPr>
            <w:r w:rsidRPr="00CD0A51">
              <w:rPr>
                <w:rFonts w:ascii="Arial" w:hAnsi="Arial"/>
                <w:lang w:val="en-GB"/>
              </w:rPr>
              <w:t>Offenders and Reoffending</w:t>
            </w:r>
          </w:p>
          <w:p w:rsidR="00A07775" w:rsidRPr="00B41EAF" w:rsidRDefault="00A07775" w:rsidP="00CC5FC4">
            <w:pPr>
              <w:spacing w:line="240" w:lineRule="auto"/>
              <w:contextualSpacing/>
              <w:rPr>
                <w:rFonts w:ascii="Arial" w:hAnsi="Arial"/>
              </w:rPr>
            </w:pPr>
            <w:r w:rsidRPr="00CD0A51">
              <w:rPr>
                <w:rFonts w:ascii="Arial" w:hAnsi="Arial"/>
                <w:lang w:val="en-GB"/>
              </w:rPr>
              <w:t>Review of Youth Justice</w:t>
            </w:r>
          </w:p>
        </w:tc>
      </w:tr>
      <w:tr w:rsidR="00A07775" w:rsidRPr="00CD0A51" w:rsidTr="00CC5FC4">
        <w:tc>
          <w:tcPr>
            <w:tcW w:w="2972" w:type="dxa"/>
          </w:tcPr>
          <w:p w:rsidR="00A07775" w:rsidRPr="006C4594" w:rsidRDefault="00A07775" w:rsidP="00CC5F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Input to meeting</w:t>
            </w:r>
          </w:p>
        </w:tc>
        <w:tc>
          <w:tcPr>
            <w:tcW w:w="6044" w:type="dxa"/>
          </w:tcPr>
          <w:p w:rsidR="00A07775" w:rsidRDefault="00A07775" w:rsidP="00CC5FC4">
            <w:pPr>
              <w:spacing w:line="240" w:lineRule="auto"/>
              <w:contextualSpacing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As required </w:t>
            </w:r>
          </w:p>
        </w:tc>
      </w:tr>
      <w:tr w:rsidR="00A07775" w:rsidRPr="00CD0A51" w:rsidTr="00CC5FC4">
        <w:tc>
          <w:tcPr>
            <w:tcW w:w="2972" w:type="dxa"/>
          </w:tcPr>
          <w:p w:rsidR="00A07775" w:rsidRPr="006C4594" w:rsidRDefault="00A07775" w:rsidP="00CC5F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Output from meetings</w:t>
            </w:r>
          </w:p>
        </w:tc>
        <w:tc>
          <w:tcPr>
            <w:tcW w:w="6044" w:type="dxa"/>
          </w:tcPr>
          <w:p w:rsidR="00A07775" w:rsidRPr="002112E9" w:rsidRDefault="00A07775" w:rsidP="00CC5FC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eastAsia="SimSun" w:cs="Arial"/>
                <w:sz w:val="22"/>
                <w:szCs w:val="22"/>
                <w:lang w:eastAsia="zh-CN"/>
              </w:rPr>
            </w:pPr>
            <w:r w:rsidRPr="002112E9">
              <w:rPr>
                <w:rFonts w:eastAsia="SimSun" w:cs="Arial"/>
                <w:sz w:val="22"/>
                <w:szCs w:val="22"/>
                <w:lang w:eastAsia="zh-CN"/>
              </w:rPr>
              <w:t xml:space="preserve">Record of actions and decisions </w:t>
            </w:r>
          </w:p>
          <w:p w:rsidR="00A07775" w:rsidRPr="002112E9" w:rsidRDefault="00A07775" w:rsidP="00CC5FC4">
            <w:pPr>
              <w:pStyle w:val="Bullet"/>
              <w:numPr>
                <w:ilvl w:val="0"/>
                <w:numId w:val="0"/>
              </w:numPr>
              <w:spacing w:before="0" w:after="0"/>
            </w:pPr>
            <w:r w:rsidRPr="002112E9">
              <w:rPr>
                <w:rFonts w:eastAsia="SimSun" w:cs="Arial"/>
                <w:sz w:val="22"/>
                <w:szCs w:val="22"/>
                <w:lang w:eastAsia="zh-CN"/>
              </w:rPr>
              <w:t>Delivery and action plan updates</w:t>
            </w:r>
          </w:p>
        </w:tc>
      </w:tr>
      <w:tr w:rsidR="00A07775" w:rsidRPr="00CD0A51" w:rsidTr="00CC5FC4">
        <w:tc>
          <w:tcPr>
            <w:tcW w:w="2972" w:type="dxa"/>
          </w:tcPr>
          <w:p w:rsidR="00A07775" w:rsidRPr="00CD0A51" w:rsidRDefault="00A07775" w:rsidP="00CC5FC4">
            <w:pPr>
              <w:rPr>
                <w:rFonts w:ascii="Arial" w:hAnsi="Arial"/>
              </w:rPr>
            </w:pPr>
            <w:r w:rsidRPr="00387914">
              <w:rPr>
                <w:rFonts w:ascii="Arial" w:hAnsi="Arial"/>
                <w:b/>
              </w:rPr>
              <w:t xml:space="preserve">Reporting </w:t>
            </w:r>
          </w:p>
        </w:tc>
        <w:tc>
          <w:tcPr>
            <w:tcW w:w="6044" w:type="dxa"/>
          </w:tcPr>
          <w:p w:rsidR="00A07775" w:rsidRPr="00A2239C" w:rsidRDefault="00A07775" w:rsidP="00CC5FC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eastAsia="SimSun" w:cs="Arial"/>
                <w:sz w:val="22"/>
                <w:szCs w:val="22"/>
                <w:lang w:eastAsia="zh-CN"/>
              </w:rPr>
            </w:pPr>
            <w:r w:rsidRPr="00A2239C">
              <w:rPr>
                <w:rFonts w:eastAsia="SimSun" w:cs="Arial"/>
                <w:sz w:val="22"/>
                <w:szCs w:val="22"/>
                <w:lang w:eastAsia="zh-CN"/>
              </w:rPr>
              <w:t>Publish local priorities annually</w:t>
            </w:r>
          </w:p>
          <w:p w:rsidR="00A07775" w:rsidRPr="00A2239C" w:rsidRDefault="00A07775" w:rsidP="00CC5FC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eastAsia="SimSun" w:cs="Arial"/>
                <w:sz w:val="22"/>
                <w:szCs w:val="22"/>
                <w:lang w:eastAsia="zh-CN"/>
              </w:rPr>
            </w:pPr>
            <w:r w:rsidRPr="00A2239C">
              <w:rPr>
                <w:rFonts w:eastAsia="SimSun" w:cs="Arial"/>
                <w:sz w:val="22"/>
                <w:szCs w:val="22"/>
                <w:lang w:eastAsia="zh-CN"/>
              </w:rPr>
              <w:t>Publish timetable of future meetings, and minutes following meetings</w:t>
            </w:r>
          </w:p>
          <w:p w:rsidR="00A07775" w:rsidRPr="00A2239C" w:rsidRDefault="00A07775" w:rsidP="00CC5FC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eastAsia="SimSun" w:cs="Arial"/>
                <w:sz w:val="22"/>
                <w:szCs w:val="22"/>
                <w:lang w:eastAsia="zh-CN"/>
              </w:rPr>
            </w:pPr>
            <w:r w:rsidRPr="00A2239C">
              <w:rPr>
                <w:rFonts w:eastAsia="SimSun" w:cs="Arial"/>
                <w:sz w:val="22"/>
                <w:szCs w:val="22"/>
                <w:lang w:eastAsia="zh-CN"/>
              </w:rPr>
              <w:t xml:space="preserve">Publish joint-strategy and annual action plan </w:t>
            </w:r>
          </w:p>
          <w:p w:rsidR="00A07775" w:rsidRPr="00A2239C" w:rsidRDefault="00A07775" w:rsidP="00CC5FC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eastAsia="SimSun" w:cs="Arial"/>
                <w:sz w:val="22"/>
                <w:szCs w:val="22"/>
                <w:lang w:eastAsia="zh-CN"/>
              </w:rPr>
            </w:pPr>
            <w:r w:rsidRPr="00A2239C">
              <w:rPr>
                <w:rFonts w:eastAsia="SimSun" w:cs="Arial"/>
                <w:sz w:val="22"/>
                <w:szCs w:val="22"/>
                <w:lang w:eastAsia="zh-CN"/>
              </w:rPr>
              <w:t>Publish an annual progress report</w:t>
            </w:r>
          </w:p>
          <w:p w:rsidR="00A07775" w:rsidRPr="00CD0A51" w:rsidRDefault="00A07775" w:rsidP="00CC5FC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  <w:r w:rsidRPr="00A2239C">
              <w:rPr>
                <w:rFonts w:eastAsia="SimSun" w:cs="Arial"/>
                <w:sz w:val="22"/>
                <w:szCs w:val="22"/>
                <w:lang w:eastAsia="zh-CN"/>
              </w:rPr>
              <w:t>Share priorities and action plan with the Criminal Justice Board annually</w:t>
            </w:r>
          </w:p>
        </w:tc>
      </w:tr>
      <w:tr w:rsidR="00A07775" w:rsidRPr="00CD0A51" w:rsidTr="00CC5FC4">
        <w:tc>
          <w:tcPr>
            <w:tcW w:w="2972" w:type="dxa"/>
          </w:tcPr>
          <w:p w:rsidR="00A07775" w:rsidRPr="00387914" w:rsidRDefault="00A07775" w:rsidP="00CC5F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 plan</w:t>
            </w:r>
          </w:p>
        </w:tc>
        <w:tc>
          <w:tcPr>
            <w:tcW w:w="6044" w:type="dxa"/>
          </w:tcPr>
          <w:p w:rsidR="00A07775" w:rsidRPr="00CD0A51" w:rsidRDefault="00A07775" w:rsidP="00CC5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delivery plan will be produced and made public annually</w:t>
            </w:r>
          </w:p>
        </w:tc>
      </w:tr>
      <w:tr w:rsidR="00A07775" w:rsidRPr="00CD0A51" w:rsidTr="00CC5FC4">
        <w:tc>
          <w:tcPr>
            <w:tcW w:w="2972" w:type="dxa"/>
          </w:tcPr>
          <w:p w:rsidR="00A07775" w:rsidRDefault="00A07775" w:rsidP="00CC5F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Linked meetings</w:t>
            </w:r>
          </w:p>
        </w:tc>
        <w:tc>
          <w:tcPr>
            <w:tcW w:w="6044" w:type="dxa"/>
          </w:tcPr>
          <w:p w:rsidR="00A07775" w:rsidRDefault="00A07775" w:rsidP="00CC5FC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Reducing Reoffending Steering Group </w:t>
            </w:r>
          </w:p>
          <w:p w:rsidR="00A07775" w:rsidRDefault="00A07775" w:rsidP="00CC5FC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IOM Strategic Groups </w:t>
            </w:r>
          </w:p>
          <w:p w:rsidR="00A07775" w:rsidRDefault="00A07775" w:rsidP="00CC5FC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West Midlands Community Safety Partnership (in development) </w:t>
            </w:r>
          </w:p>
          <w:p w:rsidR="00A07775" w:rsidRDefault="00A07775" w:rsidP="00CC5FC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Safety Partnerships</w:t>
            </w:r>
          </w:p>
          <w:p w:rsidR="00A07775" w:rsidRDefault="00A07775" w:rsidP="00CC5FC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Victim Commission</w:t>
            </w:r>
          </w:p>
          <w:p w:rsidR="00A07775" w:rsidRDefault="00A07775" w:rsidP="00CC5FC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775" w:rsidRPr="00CD0A51" w:rsidTr="00CC5FC4">
        <w:tc>
          <w:tcPr>
            <w:tcW w:w="2972" w:type="dxa"/>
          </w:tcPr>
          <w:p w:rsidR="00A07775" w:rsidRPr="006C4594" w:rsidRDefault="00A07775" w:rsidP="00CC5F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Board support</w:t>
            </w:r>
          </w:p>
        </w:tc>
        <w:tc>
          <w:tcPr>
            <w:tcW w:w="6044" w:type="dxa"/>
          </w:tcPr>
          <w:p w:rsidR="00A07775" w:rsidRDefault="00A07775" w:rsidP="00CC5FC4">
            <w:pPr>
              <w:contextualSpacing/>
              <w:rPr>
                <w:rFonts w:ascii="Arial" w:hAnsi="Arial"/>
              </w:rPr>
            </w:pPr>
            <w:r w:rsidRPr="007053D6">
              <w:rPr>
                <w:rFonts w:ascii="Arial" w:hAnsi="Arial"/>
              </w:rPr>
              <w:t>The PCC’s office will service the Board:</w:t>
            </w:r>
          </w:p>
          <w:p w:rsidR="00A07775" w:rsidRPr="007053D6" w:rsidRDefault="00A07775" w:rsidP="00CC5FC4">
            <w:pPr>
              <w:spacing w:after="0" w:line="240" w:lineRule="auto"/>
              <w:contextualSpacing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</w:rPr>
              <w:t>Strategic lead, policy support and administrative support</w:t>
            </w:r>
          </w:p>
        </w:tc>
      </w:tr>
      <w:tr w:rsidR="00A07775" w:rsidRPr="00CD0A51" w:rsidTr="00CC5FC4">
        <w:tc>
          <w:tcPr>
            <w:tcW w:w="2972" w:type="dxa"/>
          </w:tcPr>
          <w:p w:rsidR="00A07775" w:rsidRDefault="00A07775" w:rsidP="00CC5F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Meeting support</w:t>
            </w:r>
          </w:p>
        </w:tc>
        <w:tc>
          <w:tcPr>
            <w:tcW w:w="6044" w:type="dxa"/>
          </w:tcPr>
          <w:p w:rsidR="00A07775" w:rsidRDefault="00A07775" w:rsidP="00CC5FC4">
            <w:pPr>
              <w:pStyle w:val="Bullet"/>
              <w:numPr>
                <w:ilvl w:val="0"/>
                <w:numId w:val="0"/>
              </w:numPr>
              <w:spacing w:before="0" w:after="0"/>
            </w:pPr>
            <w:r w:rsidRPr="00A1087B">
              <w:rPr>
                <w:rFonts w:eastAsia="Calibri"/>
                <w:sz w:val="22"/>
                <w:szCs w:val="22"/>
                <w:lang w:val="en-US" w:eastAsia="zh-CN"/>
              </w:rPr>
              <w:t>Administrative functions – dates, agendas, supporting documents and minutes to be carried out by the Police and Crime Commissioner’s office.</w:t>
            </w:r>
            <w:r>
              <w:t xml:space="preserve"> </w:t>
            </w:r>
          </w:p>
        </w:tc>
      </w:tr>
    </w:tbl>
    <w:p w:rsidR="001D0B88" w:rsidRDefault="00947937"/>
    <w:sectPr w:rsidR="001D0B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37" w:rsidRDefault="00947937" w:rsidP="008E782A">
      <w:pPr>
        <w:spacing w:after="0" w:line="240" w:lineRule="auto"/>
      </w:pPr>
      <w:r>
        <w:separator/>
      </w:r>
    </w:p>
  </w:endnote>
  <w:endnote w:type="continuationSeparator" w:id="0">
    <w:p w:rsidR="00947937" w:rsidRDefault="00947937" w:rsidP="008E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37" w:rsidRDefault="00947937" w:rsidP="008E782A">
      <w:pPr>
        <w:spacing w:after="0" w:line="240" w:lineRule="auto"/>
      </w:pPr>
      <w:r>
        <w:separator/>
      </w:r>
    </w:p>
  </w:footnote>
  <w:footnote w:type="continuationSeparator" w:id="0">
    <w:p w:rsidR="00947937" w:rsidRDefault="00947937" w:rsidP="008E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2A" w:rsidRDefault="008E782A" w:rsidP="008E782A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0C6190F" wp14:editId="2A49A39E">
          <wp:extent cx="2646680" cy="636905"/>
          <wp:effectExtent l="0" t="0" r="1270" b="0"/>
          <wp:docPr id="1" name="Picture 1" descr="C:\Users\FULLER_55332\AppData\Local\Microsoft\Windows\INetCache\Content.Outlook\FLY4XMKL\WEST MIDLANDS-Logo 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FULLER_55332\AppData\Local\Microsoft\Windows\INetCache\Content.Outlook\FLY4XMKL\WEST MIDLANDS-Logo 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82A" w:rsidRDefault="008E7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885"/>
    <w:multiLevelType w:val="hybridMultilevel"/>
    <w:tmpl w:val="D6C2529E"/>
    <w:lvl w:ilvl="0" w:tplc="C4324DF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AE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75"/>
    <w:rsid w:val="00073E10"/>
    <w:rsid w:val="00213A28"/>
    <w:rsid w:val="005E1BBA"/>
    <w:rsid w:val="006D101C"/>
    <w:rsid w:val="007D5A72"/>
    <w:rsid w:val="008E782A"/>
    <w:rsid w:val="00947937"/>
    <w:rsid w:val="00A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B83FB-9DEB-4CF9-8C24-D12C4E90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75"/>
    <w:pPr>
      <w:spacing w:after="200" w:line="276" w:lineRule="auto"/>
    </w:pPr>
    <w:rPr>
      <w:rFonts w:ascii="Calibri" w:eastAsia="SimSun" w:hAnsi="Calibri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">
    <w:name w:val="Bullet"/>
    <w:basedOn w:val="Normal"/>
    <w:rsid w:val="00A07775"/>
    <w:pPr>
      <w:numPr>
        <w:numId w:val="1"/>
      </w:numPr>
      <w:spacing w:before="80" w:after="8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E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2A"/>
    <w:rPr>
      <w:rFonts w:ascii="Calibri" w:eastAsia="SimSun" w:hAnsi="Calibri" w:cs="Arial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E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2A"/>
    <w:rPr>
      <w:rFonts w:ascii="Calibri" w:eastAsia="SimSun" w:hAnsi="Calibri" w:cs="Arial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E78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82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Toussaint</dc:creator>
  <cp:keywords/>
  <dc:description/>
  <cp:lastModifiedBy>Aaron Toussaint</cp:lastModifiedBy>
  <cp:revision>4</cp:revision>
  <dcterms:created xsi:type="dcterms:W3CDTF">2018-03-29T06:51:00Z</dcterms:created>
  <dcterms:modified xsi:type="dcterms:W3CDTF">2018-05-24T14:27:00Z</dcterms:modified>
</cp:coreProperties>
</file>