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02F0B" w14:textId="77777777" w:rsidR="00050CFB" w:rsidRPr="00FB699D" w:rsidRDefault="00050CFB">
      <w:pPr>
        <w:rPr>
          <w:b/>
          <w:sz w:val="23"/>
          <w:szCs w:val="23"/>
        </w:rPr>
      </w:pPr>
    </w:p>
    <w:p w14:paraId="5B997EE7" w14:textId="77777777" w:rsidR="00094A6E" w:rsidRPr="00FB699D" w:rsidRDefault="00050CFB" w:rsidP="00050CFB">
      <w:pPr>
        <w:jc w:val="center"/>
        <w:rPr>
          <w:rFonts w:ascii="Arial" w:hAnsi="Arial" w:cs="Arial"/>
          <w:b/>
          <w:sz w:val="23"/>
          <w:szCs w:val="23"/>
        </w:rPr>
      </w:pPr>
      <w:r w:rsidRPr="00FB699D">
        <w:rPr>
          <w:rFonts w:ascii="Arial" w:hAnsi="Arial" w:cs="Arial"/>
          <w:b/>
          <w:sz w:val="23"/>
          <w:szCs w:val="23"/>
        </w:rPr>
        <w:t xml:space="preserve">Service Specification for a Pre-Arrest </w:t>
      </w:r>
      <w:r w:rsidR="001F3A2C" w:rsidRPr="00FB699D">
        <w:rPr>
          <w:rFonts w:ascii="Arial" w:hAnsi="Arial" w:cs="Arial"/>
          <w:b/>
          <w:sz w:val="23"/>
          <w:szCs w:val="23"/>
        </w:rPr>
        <w:t xml:space="preserve">Drug </w:t>
      </w:r>
      <w:r w:rsidRPr="00FB699D">
        <w:rPr>
          <w:rFonts w:ascii="Arial" w:hAnsi="Arial" w:cs="Arial"/>
          <w:b/>
          <w:sz w:val="23"/>
          <w:szCs w:val="23"/>
        </w:rPr>
        <w:t xml:space="preserve">Diversion Scheme </w:t>
      </w:r>
    </w:p>
    <w:p w14:paraId="2AA64FD1" w14:textId="77777777" w:rsidR="00326D73" w:rsidRDefault="001F3A2C" w:rsidP="00326D73">
      <w:pPr>
        <w:jc w:val="center"/>
        <w:rPr>
          <w:rFonts w:ascii="Arial" w:hAnsi="Arial" w:cs="Arial"/>
          <w:b/>
          <w:sz w:val="23"/>
          <w:szCs w:val="23"/>
        </w:rPr>
      </w:pPr>
      <w:r w:rsidRPr="00FB699D">
        <w:rPr>
          <w:rFonts w:ascii="Arial" w:hAnsi="Arial" w:cs="Arial"/>
          <w:b/>
          <w:sz w:val="23"/>
          <w:szCs w:val="23"/>
        </w:rPr>
        <w:t xml:space="preserve">Statement of Requirement </w:t>
      </w:r>
    </w:p>
    <w:p w14:paraId="4950CDFB" w14:textId="77777777" w:rsidR="00326D73" w:rsidRDefault="00326D73" w:rsidP="00326D73">
      <w:pPr>
        <w:jc w:val="center"/>
        <w:rPr>
          <w:rFonts w:ascii="Arial" w:hAnsi="Arial" w:cs="Arial"/>
          <w:b/>
          <w:sz w:val="23"/>
          <w:szCs w:val="23"/>
        </w:rPr>
      </w:pPr>
    </w:p>
    <w:p w14:paraId="3BFAF3D8" w14:textId="77777777" w:rsidR="00326D73" w:rsidRPr="00326D73" w:rsidRDefault="00300D99" w:rsidP="00326D73">
      <w:pPr>
        <w:rPr>
          <w:rFonts w:ascii="Arial" w:hAnsi="Arial" w:cs="Arial"/>
          <w:b/>
          <w:sz w:val="23"/>
          <w:szCs w:val="23"/>
        </w:rPr>
      </w:pPr>
      <w:r>
        <w:rPr>
          <w:rFonts w:ascii="Arial" w:hAnsi="Arial" w:cs="Arial"/>
          <w:b/>
          <w:sz w:val="23"/>
          <w:szCs w:val="23"/>
        </w:rPr>
        <w:t>1.</w:t>
      </w:r>
      <w:r>
        <w:rPr>
          <w:rFonts w:ascii="Arial" w:hAnsi="Arial" w:cs="Arial"/>
          <w:b/>
          <w:sz w:val="23"/>
          <w:szCs w:val="23"/>
        </w:rPr>
        <w:tab/>
      </w:r>
      <w:r>
        <w:rPr>
          <w:rFonts w:ascii="Arial" w:hAnsi="Arial" w:cs="Arial"/>
          <w:b/>
          <w:sz w:val="23"/>
          <w:szCs w:val="23"/>
        </w:rPr>
        <w:tab/>
      </w:r>
      <w:r w:rsidR="00326D73">
        <w:rPr>
          <w:rFonts w:ascii="Arial" w:hAnsi="Arial" w:cs="Arial"/>
          <w:b/>
          <w:sz w:val="23"/>
          <w:szCs w:val="23"/>
        </w:rPr>
        <w:t>Introduction</w:t>
      </w:r>
    </w:p>
    <w:p w14:paraId="25698142" w14:textId="64CA84FE" w:rsidR="00326D73" w:rsidRDefault="00326D73" w:rsidP="00326D73">
      <w:pPr>
        <w:spacing w:line="360" w:lineRule="auto"/>
        <w:rPr>
          <w:rFonts w:ascii="Arial" w:hAnsi="Arial" w:cs="Arial"/>
          <w:sz w:val="23"/>
          <w:szCs w:val="23"/>
        </w:rPr>
      </w:pPr>
      <w:r>
        <w:rPr>
          <w:rFonts w:ascii="Arial" w:hAnsi="Arial" w:cs="Arial"/>
          <w:sz w:val="23"/>
          <w:szCs w:val="23"/>
        </w:rPr>
        <w:t>1</w:t>
      </w:r>
      <w:r w:rsidR="00300D99">
        <w:rPr>
          <w:rFonts w:ascii="Arial" w:hAnsi="Arial" w:cs="Arial"/>
          <w:sz w:val="23"/>
          <w:szCs w:val="23"/>
        </w:rPr>
        <w:t>.1</w:t>
      </w:r>
      <w:r>
        <w:rPr>
          <w:rFonts w:ascii="Arial" w:hAnsi="Arial" w:cs="Arial"/>
          <w:sz w:val="23"/>
          <w:szCs w:val="23"/>
        </w:rPr>
        <w:t xml:space="preserve"> </w:t>
      </w:r>
      <w:r w:rsidR="003D762C" w:rsidRPr="00326D73">
        <w:rPr>
          <w:rFonts w:ascii="Arial" w:hAnsi="Arial" w:cs="Arial"/>
          <w:sz w:val="23"/>
          <w:szCs w:val="23"/>
        </w:rPr>
        <w:t>The</w:t>
      </w:r>
      <w:r w:rsidR="009C0413">
        <w:rPr>
          <w:rFonts w:ascii="Arial" w:hAnsi="Arial" w:cs="Arial"/>
          <w:sz w:val="23"/>
          <w:szCs w:val="23"/>
        </w:rPr>
        <w:t xml:space="preserve"> </w:t>
      </w:r>
      <w:r w:rsidR="003D762C" w:rsidRPr="00326D73">
        <w:rPr>
          <w:rFonts w:ascii="Arial" w:hAnsi="Arial" w:cs="Arial"/>
          <w:sz w:val="23"/>
          <w:szCs w:val="23"/>
        </w:rPr>
        <w:t xml:space="preserve">West Midlands Police and Crime Commissioner </w:t>
      </w:r>
      <w:proofErr w:type="gramStart"/>
      <w:r w:rsidR="003D762C" w:rsidRPr="00326D73">
        <w:rPr>
          <w:rFonts w:ascii="Arial" w:hAnsi="Arial" w:cs="Arial"/>
          <w:sz w:val="23"/>
          <w:szCs w:val="23"/>
        </w:rPr>
        <w:t>want</w:t>
      </w:r>
      <w:r w:rsidR="009C0413">
        <w:rPr>
          <w:rFonts w:ascii="Arial" w:hAnsi="Arial" w:cs="Arial"/>
          <w:sz w:val="23"/>
          <w:szCs w:val="23"/>
        </w:rPr>
        <w:t>s</w:t>
      </w:r>
      <w:proofErr w:type="gramEnd"/>
      <w:r w:rsidR="003D762C" w:rsidRPr="00326D73">
        <w:rPr>
          <w:rFonts w:ascii="Arial" w:hAnsi="Arial" w:cs="Arial"/>
          <w:sz w:val="23"/>
          <w:szCs w:val="23"/>
        </w:rPr>
        <w:t xml:space="preserve"> to</w:t>
      </w:r>
      <w:r w:rsidR="003D69F5" w:rsidRPr="00326D73">
        <w:rPr>
          <w:rFonts w:ascii="Arial" w:hAnsi="Arial" w:cs="Arial"/>
          <w:sz w:val="23"/>
          <w:szCs w:val="23"/>
        </w:rPr>
        <w:t xml:space="preserve"> </w:t>
      </w:r>
      <w:r w:rsidR="003D762C" w:rsidRPr="00326D73">
        <w:rPr>
          <w:rFonts w:ascii="Arial" w:hAnsi="Arial" w:cs="Arial"/>
          <w:sz w:val="23"/>
          <w:szCs w:val="23"/>
        </w:rPr>
        <w:t xml:space="preserve">commission a Pre-Arrest Drug Diversion scheme across the </w:t>
      </w:r>
      <w:r w:rsidR="00CD3CEA">
        <w:rPr>
          <w:rFonts w:ascii="Arial" w:hAnsi="Arial" w:cs="Arial"/>
          <w:sz w:val="23"/>
          <w:szCs w:val="23"/>
        </w:rPr>
        <w:t>whol</w:t>
      </w:r>
      <w:r w:rsidR="009C0413">
        <w:rPr>
          <w:rFonts w:ascii="Arial" w:hAnsi="Arial" w:cs="Arial"/>
          <w:sz w:val="23"/>
          <w:szCs w:val="23"/>
        </w:rPr>
        <w:t>e</w:t>
      </w:r>
      <w:r w:rsidR="003D762C" w:rsidRPr="00326D73">
        <w:rPr>
          <w:rFonts w:ascii="Arial" w:hAnsi="Arial" w:cs="Arial"/>
          <w:sz w:val="23"/>
          <w:szCs w:val="23"/>
        </w:rPr>
        <w:t xml:space="preserve"> force area.</w:t>
      </w:r>
      <w:r w:rsidR="007F2DBA" w:rsidRPr="00326D73">
        <w:rPr>
          <w:rFonts w:ascii="Arial" w:hAnsi="Arial" w:cs="Arial"/>
          <w:sz w:val="23"/>
          <w:szCs w:val="23"/>
        </w:rPr>
        <w:t xml:space="preserve"> This programme would for</w:t>
      </w:r>
      <w:r w:rsidR="00B23B3B">
        <w:rPr>
          <w:rFonts w:ascii="Arial" w:hAnsi="Arial" w:cs="Arial"/>
          <w:sz w:val="23"/>
          <w:szCs w:val="23"/>
        </w:rPr>
        <w:t>m part of a wider diversion, pre</w:t>
      </w:r>
      <w:r w:rsidR="007F2DBA" w:rsidRPr="00326D73">
        <w:rPr>
          <w:rFonts w:ascii="Arial" w:hAnsi="Arial" w:cs="Arial"/>
          <w:sz w:val="23"/>
          <w:szCs w:val="23"/>
        </w:rPr>
        <w:t>vention and intervention strategy, managed by W</w:t>
      </w:r>
      <w:r w:rsidR="009C0413">
        <w:rPr>
          <w:rFonts w:ascii="Arial" w:hAnsi="Arial" w:cs="Arial"/>
          <w:sz w:val="23"/>
          <w:szCs w:val="23"/>
        </w:rPr>
        <w:t xml:space="preserve">est </w:t>
      </w:r>
      <w:r w:rsidR="007F2DBA" w:rsidRPr="00326D73">
        <w:rPr>
          <w:rFonts w:ascii="Arial" w:hAnsi="Arial" w:cs="Arial"/>
          <w:sz w:val="23"/>
          <w:szCs w:val="23"/>
        </w:rPr>
        <w:t>M</w:t>
      </w:r>
      <w:r w:rsidR="009C0413">
        <w:rPr>
          <w:rFonts w:ascii="Arial" w:hAnsi="Arial" w:cs="Arial"/>
          <w:sz w:val="23"/>
          <w:szCs w:val="23"/>
        </w:rPr>
        <w:t xml:space="preserve">idlands </w:t>
      </w:r>
      <w:r w:rsidR="007F2DBA" w:rsidRPr="00326D73">
        <w:rPr>
          <w:rFonts w:ascii="Arial" w:hAnsi="Arial" w:cs="Arial"/>
          <w:sz w:val="23"/>
          <w:szCs w:val="23"/>
        </w:rPr>
        <w:t>P</w:t>
      </w:r>
      <w:r w:rsidR="009C0413">
        <w:rPr>
          <w:rFonts w:ascii="Arial" w:hAnsi="Arial" w:cs="Arial"/>
          <w:sz w:val="23"/>
          <w:szCs w:val="23"/>
        </w:rPr>
        <w:t>olice (WMP)</w:t>
      </w:r>
      <w:r w:rsidR="007F2DBA" w:rsidRPr="00326D73">
        <w:rPr>
          <w:rFonts w:ascii="Arial" w:hAnsi="Arial" w:cs="Arial"/>
          <w:sz w:val="23"/>
          <w:szCs w:val="23"/>
        </w:rPr>
        <w:t xml:space="preserve">, which is </w:t>
      </w:r>
      <w:r w:rsidR="003D69F5" w:rsidRPr="00326D73">
        <w:rPr>
          <w:rFonts w:ascii="Arial" w:hAnsi="Arial" w:cs="Arial"/>
          <w:sz w:val="23"/>
          <w:szCs w:val="23"/>
        </w:rPr>
        <w:t xml:space="preserve">aimed at </w:t>
      </w:r>
      <w:r w:rsidR="007F2DBA" w:rsidRPr="00326D73">
        <w:rPr>
          <w:rFonts w:ascii="Arial" w:hAnsi="Arial" w:cs="Arial"/>
          <w:sz w:val="23"/>
          <w:szCs w:val="23"/>
        </w:rPr>
        <w:t>red</w:t>
      </w:r>
      <w:r w:rsidRPr="00326D73">
        <w:rPr>
          <w:rFonts w:ascii="Arial" w:hAnsi="Arial" w:cs="Arial"/>
          <w:sz w:val="23"/>
          <w:szCs w:val="23"/>
        </w:rPr>
        <w:t>ucing offending and reoffending.</w:t>
      </w:r>
    </w:p>
    <w:p w14:paraId="5B908802" w14:textId="77777777" w:rsidR="00326D73" w:rsidRDefault="00300D99" w:rsidP="00326D73">
      <w:pPr>
        <w:spacing w:line="360" w:lineRule="auto"/>
        <w:rPr>
          <w:rFonts w:ascii="Arial" w:hAnsi="Arial" w:cs="Arial"/>
          <w:b/>
          <w:sz w:val="23"/>
          <w:szCs w:val="23"/>
        </w:rPr>
      </w:pPr>
      <w:r>
        <w:rPr>
          <w:rFonts w:ascii="Arial" w:hAnsi="Arial" w:cs="Arial"/>
          <w:b/>
          <w:sz w:val="23"/>
          <w:szCs w:val="23"/>
        </w:rPr>
        <w:t>2.</w:t>
      </w:r>
      <w:r>
        <w:rPr>
          <w:rFonts w:ascii="Arial" w:hAnsi="Arial" w:cs="Arial"/>
          <w:b/>
          <w:sz w:val="23"/>
          <w:szCs w:val="23"/>
        </w:rPr>
        <w:tab/>
      </w:r>
      <w:r>
        <w:rPr>
          <w:rFonts w:ascii="Arial" w:hAnsi="Arial" w:cs="Arial"/>
          <w:b/>
          <w:sz w:val="23"/>
          <w:szCs w:val="23"/>
        </w:rPr>
        <w:tab/>
        <w:t>Context</w:t>
      </w:r>
    </w:p>
    <w:p w14:paraId="52BE960F" w14:textId="42F9AAC9" w:rsidR="00D651E5" w:rsidRPr="00326D73" w:rsidRDefault="00300D99" w:rsidP="00326D73">
      <w:pPr>
        <w:spacing w:line="360" w:lineRule="auto"/>
        <w:rPr>
          <w:rFonts w:ascii="Arial" w:hAnsi="Arial" w:cs="Arial"/>
          <w:b/>
          <w:sz w:val="23"/>
          <w:szCs w:val="23"/>
        </w:rPr>
      </w:pPr>
      <w:r>
        <w:rPr>
          <w:rFonts w:ascii="Arial" w:hAnsi="Arial" w:cs="Arial"/>
          <w:sz w:val="23"/>
          <w:szCs w:val="23"/>
        </w:rPr>
        <w:lastRenderedPageBreak/>
        <w:t xml:space="preserve">2.1 </w:t>
      </w:r>
      <w:r w:rsidR="00D651E5" w:rsidRPr="00326D73">
        <w:rPr>
          <w:rFonts w:ascii="Arial" w:hAnsi="Arial" w:cs="Arial"/>
          <w:sz w:val="23"/>
          <w:szCs w:val="23"/>
        </w:rPr>
        <w:t xml:space="preserve">This programme arises from one of the Police and Crime Commissioner’s eight </w:t>
      </w:r>
      <w:hyperlink r:id="rId8" w:history="1">
        <w:r w:rsidR="00D651E5" w:rsidRPr="00B93A3B">
          <w:rPr>
            <w:rStyle w:val="Hyperlink"/>
            <w:rFonts w:ascii="Arial" w:hAnsi="Arial" w:cs="Arial"/>
            <w:sz w:val="23"/>
            <w:szCs w:val="23"/>
          </w:rPr>
          <w:t>Drug Policy Recommendations</w:t>
        </w:r>
      </w:hyperlink>
      <w:r w:rsidR="00D651E5" w:rsidRPr="00326D73">
        <w:rPr>
          <w:rFonts w:ascii="Arial" w:hAnsi="Arial" w:cs="Arial"/>
          <w:sz w:val="23"/>
          <w:szCs w:val="23"/>
        </w:rPr>
        <w:t xml:space="preserve"> </w:t>
      </w:r>
      <w:r w:rsidR="00FA5FB7" w:rsidRPr="00326D73">
        <w:rPr>
          <w:rFonts w:ascii="Arial" w:hAnsi="Arial" w:cs="Arial"/>
          <w:sz w:val="23"/>
          <w:szCs w:val="23"/>
        </w:rPr>
        <w:t>(2018)</w:t>
      </w:r>
      <w:r w:rsidR="00D651E5" w:rsidRPr="00326D73">
        <w:rPr>
          <w:rFonts w:ascii="Arial" w:hAnsi="Arial" w:cs="Arial"/>
          <w:sz w:val="23"/>
          <w:szCs w:val="23"/>
        </w:rPr>
        <w:t>:</w:t>
      </w:r>
    </w:p>
    <w:p w14:paraId="748F956A" w14:textId="77777777" w:rsidR="00D651E5" w:rsidRPr="00760897" w:rsidRDefault="00D651E5" w:rsidP="00CD3CEA">
      <w:pPr>
        <w:spacing w:line="360" w:lineRule="auto"/>
        <w:jc w:val="center"/>
        <w:rPr>
          <w:rFonts w:ascii="Arial" w:hAnsi="Arial" w:cs="Arial"/>
          <w:i/>
          <w:sz w:val="23"/>
          <w:szCs w:val="23"/>
        </w:rPr>
      </w:pPr>
      <w:r w:rsidRPr="00760897">
        <w:rPr>
          <w:rFonts w:ascii="Arial" w:hAnsi="Arial" w:cs="Arial"/>
          <w:b/>
          <w:bCs/>
          <w:i/>
          <w:sz w:val="23"/>
          <w:szCs w:val="23"/>
        </w:rPr>
        <w:t>Recommendation 1:</w:t>
      </w:r>
      <w:r w:rsidRPr="00760897">
        <w:rPr>
          <w:rFonts w:ascii="Arial" w:hAnsi="Arial" w:cs="Arial"/>
          <w:i/>
          <w:sz w:val="23"/>
          <w:szCs w:val="23"/>
        </w:rPr>
        <w:t xml:space="preserve"> West Midlands Police and partners to establish a formal diversion scheme that includes tackling problematic drug use primarily through routes other than the criminal justice system, in order to reduce reoffending, protect public health and improve community safety. This will build on the success of the West Midlands Police Turning Point pilot.</w:t>
      </w:r>
    </w:p>
    <w:p w14:paraId="4363E6CA" w14:textId="7DE9605A" w:rsidR="00567A14" w:rsidRPr="00760897" w:rsidRDefault="00326D73" w:rsidP="00326D73">
      <w:pPr>
        <w:spacing w:line="360" w:lineRule="auto"/>
        <w:jc w:val="both"/>
        <w:rPr>
          <w:rFonts w:ascii="Arial" w:hAnsi="Arial" w:cs="Arial"/>
          <w:sz w:val="23"/>
          <w:szCs w:val="23"/>
        </w:rPr>
      </w:pPr>
      <w:r>
        <w:rPr>
          <w:rFonts w:ascii="Arial" w:hAnsi="Arial" w:cs="Arial"/>
          <w:sz w:val="23"/>
          <w:szCs w:val="23"/>
        </w:rPr>
        <w:t xml:space="preserve">2.2 </w:t>
      </w:r>
      <w:r w:rsidR="00567A14" w:rsidRPr="00760897">
        <w:rPr>
          <w:rFonts w:ascii="Arial" w:hAnsi="Arial" w:cs="Arial"/>
          <w:sz w:val="23"/>
          <w:szCs w:val="23"/>
        </w:rPr>
        <w:t>The majority of offenders charged to court for low level dr</w:t>
      </w:r>
      <w:r w:rsidR="001047BB" w:rsidRPr="00760897">
        <w:rPr>
          <w:rFonts w:ascii="Arial" w:hAnsi="Arial" w:cs="Arial"/>
          <w:sz w:val="23"/>
          <w:szCs w:val="23"/>
        </w:rPr>
        <w:t>ug offences</w:t>
      </w:r>
      <w:r w:rsidR="00D651E5" w:rsidRPr="00760897">
        <w:rPr>
          <w:rFonts w:ascii="Arial" w:hAnsi="Arial" w:cs="Arial"/>
          <w:sz w:val="23"/>
          <w:szCs w:val="23"/>
        </w:rPr>
        <w:t>,</w:t>
      </w:r>
      <w:r w:rsidR="001047BB" w:rsidRPr="00760897">
        <w:rPr>
          <w:rFonts w:ascii="Arial" w:hAnsi="Arial" w:cs="Arial"/>
          <w:sz w:val="23"/>
          <w:szCs w:val="23"/>
        </w:rPr>
        <w:t xml:space="preserve"> will receive a fine</w:t>
      </w:r>
      <w:r w:rsidR="00BE4942" w:rsidRPr="00760897">
        <w:rPr>
          <w:rFonts w:ascii="Arial" w:hAnsi="Arial" w:cs="Arial"/>
          <w:sz w:val="23"/>
          <w:szCs w:val="23"/>
        </w:rPr>
        <w:t xml:space="preserve"> or custodial sentence</w:t>
      </w:r>
      <w:r w:rsidR="001047BB" w:rsidRPr="00760897">
        <w:rPr>
          <w:rFonts w:ascii="Arial" w:hAnsi="Arial" w:cs="Arial"/>
          <w:sz w:val="23"/>
          <w:szCs w:val="23"/>
        </w:rPr>
        <w:t>.</w:t>
      </w:r>
      <w:r w:rsidR="00567A14" w:rsidRPr="00760897">
        <w:rPr>
          <w:rFonts w:ascii="Arial" w:hAnsi="Arial" w:cs="Arial"/>
          <w:sz w:val="23"/>
          <w:szCs w:val="23"/>
        </w:rPr>
        <w:t xml:space="preserve"> </w:t>
      </w:r>
      <w:r w:rsidR="001047BB" w:rsidRPr="00760897">
        <w:rPr>
          <w:rFonts w:ascii="Arial" w:hAnsi="Arial" w:cs="Arial"/>
          <w:sz w:val="23"/>
          <w:szCs w:val="23"/>
        </w:rPr>
        <w:t>T</w:t>
      </w:r>
      <w:r w:rsidR="00567A14" w:rsidRPr="00760897">
        <w:rPr>
          <w:rFonts w:ascii="Arial" w:hAnsi="Arial" w:cs="Arial"/>
          <w:sz w:val="23"/>
          <w:szCs w:val="23"/>
        </w:rPr>
        <w:t>his punishes</w:t>
      </w:r>
      <w:r w:rsidR="00D651E5" w:rsidRPr="00760897">
        <w:rPr>
          <w:rFonts w:ascii="Arial" w:hAnsi="Arial" w:cs="Arial"/>
          <w:sz w:val="23"/>
          <w:szCs w:val="23"/>
        </w:rPr>
        <w:t xml:space="preserve"> the individual</w:t>
      </w:r>
      <w:r w:rsidR="00567A14" w:rsidRPr="00760897">
        <w:rPr>
          <w:rFonts w:ascii="Arial" w:hAnsi="Arial" w:cs="Arial"/>
          <w:sz w:val="23"/>
          <w:szCs w:val="23"/>
        </w:rPr>
        <w:t xml:space="preserve">, but is unlikely </w:t>
      </w:r>
      <w:r w:rsidR="00567A14" w:rsidRPr="00760897">
        <w:rPr>
          <w:rFonts w:ascii="Arial" w:hAnsi="Arial" w:cs="Arial"/>
          <w:sz w:val="23"/>
          <w:szCs w:val="23"/>
        </w:rPr>
        <w:lastRenderedPageBreak/>
        <w:t>to change offending behaviour. It is also well-evidenced that short prison sentences increase the totality of an individual’s offending across their criminal lifespan. WMP strategy is to work with our partners and divert emerging offenders from court into the most appropriate intervention to reduce reoffending.</w:t>
      </w:r>
    </w:p>
    <w:p w14:paraId="6A99A0C8" w14:textId="77777777" w:rsidR="001047BB"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2.3 </w:t>
      </w:r>
      <w:r w:rsidR="001047BB" w:rsidRPr="00760897">
        <w:rPr>
          <w:rFonts w:ascii="Arial" w:hAnsi="Arial" w:cs="Arial"/>
          <w:sz w:val="23"/>
          <w:szCs w:val="23"/>
        </w:rPr>
        <w:t>Despite this, over the past 6 years, use of out of court disposals by WMP has reduced. Since 2014/15, the proportion of crime outcomes (excluding violence and sexual offences) that were informal out of court disposals, has reduced from 20% to 11%. Similarly, formal out of court disposals have reduced from 14% to 10%.</w:t>
      </w:r>
    </w:p>
    <w:p w14:paraId="4469EA17" w14:textId="60948253" w:rsidR="0079767D" w:rsidRDefault="0079767D" w:rsidP="0079767D">
      <w:pPr>
        <w:spacing w:line="360" w:lineRule="auto"/>
        <w:jc w:val="both"/>
        <w:rPr>
          <w:rFonts w:ascii="Arial" w:hAnsi="Arial" w:cs="Arial"/>
          <w:sz w:val="23"/>
          <w:szCs w:val="23"/>
        </w:rPr>
      </w:pPr>
      <w:r>
        <w:rPr>
          <w:rFonts w:ascii="Arial" w:hAnsi="Arial" w:cs="Arial"/>
          <w:sz w:val="23"/>
          <w:szCs w:val="23"/>
        </w:rPr>
        <w:lastRenderedPageBreak/>
        <w:t xml:space="preserve">2.4 </w:t>
      </w:r>
      <w:bookmarkStart w:id="0" w:name="_GoBack"/>
      <w:bookmarkEnd w:id="0"/>
      <w:r>
        <w:rPr>
          <w:rFonts w:ascii="Arial" w:hAnsi="Arial" w:cs="Arial"/>
          <w:sz w:val="23"/>
          <w:szCs w:val="23"/>
        </w:rPr>
        <w:t>This scheme aims to contribute to a culture change in policing. It builds on successful pilots and will increase understanding of ‘what works’ to reduce reoffending across areas of the highest risk and harm.</w:t>
      </w:r>
    </w:p>
    <w:p w14:paraId="22BA0AD9" w14:textId="6D488997" w:rsidR="00760897" w:rsidRDefault="00760897" w:rsidP="00300D99">
      <w:pPr>
        <w:spacing w:line="360" w:lineRule="auto"/>
        <w:jc w:val="both"/>
        <w:rPr>
          <w:rFonts w:ascii="Arial" w:hAnsi="Arial" w:cs="Arial"/>
          <w:sz w:val="23"/>
          <w:szCs w:val="23"/>
        </w:rPr>
      </w:pPr>
    </w:p>
    <w:p w14:paraId="563EF9C7" w14:textId="77777777" w:rsidR="009C0413" w:rsidRPr="00300D99" w:rsidRDefault="009C0413" w:rsidP="00300D99">
      <w:pPr>
        <w:spacing w:line="360" w:lineRule="auto"/>
        <w:jc w:val="both"/>
        <w:rPr>
          <w:rFonts w:ascii="Arial" w:hAnsi="Arial" w:cs="Arial"/>
          <w:sz w:val="23"/>
          <w:szCs w:val="23"/>
        </w:rPr>
      </w:pPr>
    </w:p>
    <w:p w14:paraId="4901240E" w14:textId="77777777" w:rsidR="001047BB" w:rsidRPr="00760897" w:rsidRDefault="001047BB" w:rsidP="00760897">
      <w:pPr>
        <w:tabs>
          <w:tab w:val="left" w:pos="1620"/>
        </w:tabs>
        <w:spacing w:line="360" w:lineRule="auto"/>
        <w:rPr>
          <w:rFonts w:ascii="Arial" w:hAnsi="Arial" w:cs="Arial"/>
          <w:b/>
          <w:sz w:val="23"/>
          <w:szCs w:val="23"/>
        </w:rPr>
      </w:pPr>
      <w:r w:rsidRPr="00760897">
        <w:rPr>
          <w:rFonts w:ascii="Arial" w:hAnsi="Arial" w:cs="Arial"/>
          <w:b/>
          <w:sz w:val="23"/>
          <w:szCs w:val="23"/>
        </w:rPr>
        <w:t>COVID-19</w:t>
      </w:r>
    </w:p>
    <w:p w14:paraId="4BD101FB" w14:textId="77777777" w:rsidR="001047BB" w:rsidRPr="00760897" w:rsidRDefault="00300D99" w:rsidP="00760897">
      <w:pPr>
        <w:tabs>
          <w:tab w:val="left" w:pos="1620"/>
        </w:tabs>
        <w:spacing w:line="360" w:lineRule="auto"/>
        <w:rPr>
          <w:rFonts w:ascii="Arial" w:hAnsi="Arial" w:cs="Arial"/>
          <w:sz w:val="23"/>
          <w:szCs w:val="23"/>
        </w:rPr>
      </w:pPr>
      <w:r>
        <w:rPr>
          <w:rFonts w:ascii="Arial" w:hAnsi="Arial" w:cs="Arial"/>
          <w:sz w:val="23"/>
          <w:szCs w:val="23"/>
        </w:rPr>
        <w:t xml:space="preserve">2.6 </w:t>
      </w:r>
      <w:r w:rsidR="00FB699D">
        <w:rPr>
          <w:rFonts w:ascii="Arial" w:hAnsi="Arial" w:cs="Arial"/>
          <w:sz w:val="23"/>
          <w:szCs w:val="23"/>
        </w:rPr>
        <w:t>C</w:t>
      </w:r>
      <w:r w:rsidR="0048584E" w:rsidRPr="00760897">
        <w:rPr>
          <w:rFonts w:ascii="Arial" w:hAnsi="Arial" w:cs="Arial"/>
          <w:sz w:val="23"/>
          <w:szCs w:val="23"/>
        </w:rPr>
        <w:t xml:space="preserve">ircumstances </w:t>
      </w:r>
      <w:r w:rsidR="00791E0D">
        <w:rPr>
          <w:rFonts w:ascii="Arial" w:hAnsi="Arial" w:cs="Arial"/>
          <w:sz w:val="23"/>
          <w:szCs w:val="23"/>
        </w:rPr>
        <w:t>at the moment</w:t>
      </w:r>
      <w:r w:rsidR="00FB699D">
        <w:rPr>
          <w:rFonts w:ascii="Arial" w:hAnsi="Arial" w:cs="Arial"/>
          <w:sz w:val="23"/>
          <w:szCs w:val="23"/>
        </w:rPr>
        <w:t xml:space="preserve"> </w:t>
      </w:r>
      <w:r w:rsidR="0048584E" w:rsidRPr="00760897">
        <w:rPr>
          <w:rFonts w:ascii="Arial" w:hAnsi="Arial" w:cs="Arial"/>
          <w:sz w:val="23"/>
          <w:szCs w:val="23"/>
        </w:rPr>
        <w:t xml:space="preserve">place a greater need to utilise alternative criminal justice pathways. </w:t>
      </w:r>
      <w:r w:rsidR="001047BB" w:rsidRPr="00760897">
        <w:rPr>
          <w:rFonts w:ascii="Arial" w:hAnsi="Arial" w:cs="Arial"/>
          <w:sz w:val="23"/>
          <w:szCs w:val="23"/>
        </w:rPr>
        <w:t xml:space="preserve">The </w:t>
      </w:r>
      <w:r w:rsidR="00E05636">
        <w:rPr>
          <w:rFonts w:ascii="Arial" w:hAnsi="Arial" w:cs="Arial"/>
          <w:sz w:val="23"/>
          <w:szCs w:val="23"/>
        </w:rPr>
        <w:t>current backlog in the court</w:t>
      </w:r>
      <w:r w:rsidR="001047BB" w:rsidRPr="00760897">
        <w:rPr>
          <w:rFonts w:ascii="Arial" w:hAnsi="Arial" w:cs="Arial"/>
          <w:sz w:val="23"/>
          <w:szCs w:val="23"/>
        </w:rPr>
        <w:t xml:space="preserve"> </w:t>
      </w:r>
      <w:r w:rsidR="00E05636">
        <w:rPr>
          <w:rFonts w:ascii="Arial" w:hAnsi="Arial" w:cs="Arial"/>
          <w:sz w:val="23"/>
          <w:szCs w:val="23"/>
        </w:rPr>
        <w:t xml:space="preserve">system </w:t>
      </w:r>
      <w:r w:rsidR="001047BB" w:rsidRPr="00760897">
        <w:rPr>
          <w:rFonts w:ascii="Arial" w:hAnsi="Arial" w:cs="Arial"/>
          <w:sz w:val="23"/>
          <w:szCs w:val="23"/>
        </w:rPr>
        <w:t xml:space="preserve">means that </w:t>
      </w:r>
      <w:r w:rsidR="00D651E5" w:rsidRPr="00760897">
        <w:rPr>
          <w:rFonts w:ascii="Arial" w:hAnsi="Arial" w:cs="Arial"/>
          <w:sz w:val="23"/>
          <w:szCs w:val="23"/>
        </w:rPr>
        <w:t xml:space="preserve">any new </w:t>
      </w:r>
      <w:r w:rsidR="001047BB" w:rsidRPr="00760897">
        <w:rPr>
          <w:rFonts w:ascii="Arial" w:hAnsi="Arial" w:cs="Arial"/>
          <w:sz w:val="23"/>
          <w:szCs w:val="23"/>
        </w:rPr>
        <w:t>cases will be significa</w:t>
      </w:r>
      <w:r w:rsidR="00D651E5" w:rsidRPr="00760897">
        <w:rPr>
          <w:rFonts w:ascii="Arial" w:hAnsi="Arial" w:cs="Arial"/>
          <w:sz w:val="23"/>
          <w:szCs w:val="23"/>
        </w:rPr>
        <w:t>nt</w:t>
      </w:r>
      <w:r w:rsidR="00BF4879">
        <w:rPr>
          <w:rFonts w:ascii="Arial" w:hAnsi="Arial" w:cs="Arial"/>
          <w:sz w:val="23"/>
          <w:szCs w:val="23"/>
        </w:rPr>
        <w:t>ly delayed and would further contribute</w:t>
      </w:r>
      <w:r w:rsidR="00FB699D">
        <w:rPr>
          <w:rFonts w:ascii="Arial" w:hAnsi="Arial" w:cs="Arial"/>
          <w:sz w:val="23"/>
          <w:szCs w:val="23"/>
        </w:rPr>
        <w:t xml:space="preserve"> to this </w:t>
      </w:r>
      <w:r w:rsidR="00BF4879">
        <w:rPr>
          <w:rFonts w:ascii="Arial" w:hAnsi="Arial" w:cs="Arial"/>
          <w:sz w:val="23"/>
          <w:szCs w:val="23"/>
        </w:rPr>
        <w:t xml:space="preserve">increasing </w:t>
      </w:r>
      <w:r w:rsidR="00FB699D">
        <w:rPr>
          <w:rFonts w:ascii="Arial" w:hAnsi="Arial" w:cs="Arial"/>
          <w:sz w:val="23"/>
          <w:szCs w:val="23"/>
        </w:rPr>
        <w:t>number</w:t>
      </w:r>
      <w:r w:rsidR="00D651E5" w:rsidRPr="00760897">
        <w:rPr>
          <w:rFonts w:ascii="Arial" w:hAnsi="Arial" w:cs="Arial"/>
          <w:sz w:val="23"/>
          <w:szCs w:val="23"/>
        </w:rPr>
        <w:t>.</w:t>
      </w:r>
      <w:r w:rsidR="001047BB" w:rsidRPr="00760897">
        <w:rPr>
          <w:rFonts w:ascii="Arial" w:hAnsi="Arial" w:cs="Arial"/>
          <w:sz w:val="23"/>
          <w:szCs w:val="23"/>
        </w:rPr>
        <w:t xml:space="preserve"> WMP</w:t>
      </w:r>
      <w:r w:rsidR="00D651E5" w:rsidRPr="00760897">
        <w:rPr>
          <w:rFonts w:ascii="Arial" w:hAnsi="Arial" w:cs="Arial"/>
          <w:sz w:val="23"/>
          <w:szCs w:val="23"/>
        </w:rPr>
        <w:t xml:space="preserve"> are</w:t>
      </w:r>
      <w:r w:rsidR="001047BB" w:rsidRPr="00760897">
        <w:rPr>
          <w:rFonts w:ascii="Arial" w:hAnsi="Arial" w:cs="Arial"/>
          <w:sz w:val="23"/>
          <w:szCs w:val="23"/>
        </w:rPr>
        <w:t xml:space="preserve"> </w:t>
      </w:r>
      <w:r w:rsidR="00D651E5" w:rsidRPr="00760897">
        <w:rPr>
          <w:rFonts w:ascii="Arial" w:hAnsi="Arial" w:cs="Arial"/>
          <w:sz w:val="23"/>
          <w:szCs w:val="23"/>
        </w:rPr>
        <w:t xml:space="preserve">urgently looking to increase the number of </w:t>
      </w:r>
      <w:r w:rsidR="00D651E5" w:rsidRPr="00760897">
        <w:rPr>
          <w:rFonts w:ascii="Arial" w:hAnsi="Arial" w:cs="Arial"/>
          <w:sz w:val="23"/>
          <w:szCs w:val="23"/>
        </w:rPr>
        <w:lastRenderedPageBreak/>
        <w:t>out of court disposals and d</w:t>
      </w:r>
      <w:r w:rsidR="001047BB" w:rsidRPr="00760897">
        <w:rPr>
          <w:rFonts w:ascii="Arial" w:hAnsi="Arial" w:cs="Arial"/>
          <w:sz w:val="23"/>
          <w:szCs w:val="23"/>
        </w:rPr>
        <w:t>iversion opportunities</w:t>
      </w:r>
      <w:r w:rsidR="00D651E5" w:rsidRPr="00760897">
        <w:rPr>
          <w:rFonts w:ascii="Arial" w:hAnsi="Arial" w:cs="Arial"/>
          <w:sz w:val="23"/>
          <w:szCs w:val="23"/>
        </w:rPr>
        <w:t xml:space="preserve"> that are available, in order to try and reduce the burden</w:t>
      </w:r>
      <w:r w:rsidR="001047BB" w:rsidRPr="00760897">
        <w:rPr>
          <w:rFonts w:ascii="Arial" w:hAnsi="Arial" w:cs="Arial"/>
          <w:sz w:val="23"/>
          <w:szCs w:val="23"/>
        </w:rPr>
        <w:t xml:space="preserve">. </w:t>
      </w:r>
      <w:r w:rsidR="00D651E5" w:rsidRPr="00760897">
        <w:rPr>
          <w:rFonts w:ascii="Arial" w:hAnsi="Arial" w:cs="Arial"/>
          <w:sz w:val="23"/>
          <w:szCs w:val="23"/>
        </w:rPr>
        <w:t>Having this programme in place, would help to reduce any further strain that would normally be put on the criminal justice system with these type of offences.</w:t>
      </w:r>
    </w:p>
    <w:p w14:paraId="2C45CC4E" w14:textId="77777777" w:rsidR="00300D99" w:rsidRDefault="00300D99" w:rsidP="00300D99">
      <w:pPr>
        <w:tabs>
          <w:tab w:val="left" w:pos="1620"/>
        </w:tabs>
        <w:spacing w:line="360" w:lineRule="auto"/>
        <w:rPr>
          <w:rFonts w:ascii="Arial" w:hAnsi="Arial" w:cs="Arial"/>
          <w:sz w:val="23"/>
          <w:szCs w:val="23"/>
        </w:rPr>
      </w:pPr>
      <w:r>
        <w:rPr>
          <w:rFonts w:ascii="Arial" w:hAnsi="Arial" w:cs="Arial"/>
          <w:sz w:val="23"/>
          <w:szCs w:val="23"/>
        </w:rPr>
        <w:t xml:space="preserve">2.7 </w:t>
      </w:r>
      <w:r w:rsidR="004633BA" w:rsidRPr="00300D99">
        <w:rPr>
          <w:rFonts w:ascii="Arial" w:hAnsi="Arial" w:cs="Arial"/>
          <w:sz w:val="23"/>
          <w:szCs w:val="23"/>
        </w:rPr>
        <w:t>Ultimately, as demand rises and capacity is reduced</w:t>
      </w:r>
      <w:r w:rsidRPr="00300D99">
        <w:rPr>
          <w:rFonts w:ascii="Arial" w:hAnsi="Arial" w:cs="Arial"/>
          <w:sz w:val="23"/>
          <w:szCs w:val="23"/>
        </w:rPr>
        <w:t xml:space="preserve"> for WMP and the wider criminal </w:t>
      </w:r>
      <w:r w:rsidR="004633BA" w:rsidRPr="00300D99">
        <w:rPr>
          <w:rFonts w:ascii="Arial" w:hAnsi="Arial" w:cs="Arial"/>
          <w:sz w:val="23"/>
          <w:szCs w:val="23"/>
        </w:rPr>
        <w:t>justice system, evidence-based diversion options will be vital to achieving better outcomes and freeing up police resources to better protect the public.</w:t>
      </w:r>
    </w:p>
    <w:p w14:paraId="0CBBA92D" w14:textId="77777777" w:rsidR="00B53FA1" w:rsidRPr="00300D99" w:rsidRDefault="00B53FA1" w:rsidP="00300D99">
      <w:pPr>
        <w:tabs>
          <w:tab w:val="left" w:pos="1620"/>
        </w:tabs>
        <w:spacing w:line="360" w:lineRule="auto"/>
        <w:rPr>
          <w:rFonts w:ascii="Arial" w:hAnsi="Arial" w:cs="Arial"/>
          <w:sz w:val="23"/>
          <w:szCs w:val="23"/>
        </w:rPr>
      </w:pPr>
    </w:p>
    <w:p w14:paraId="1655D8D9" w14:textId="0B217A24" w:rsidR="00DE3B83" w:rsidRPr="00300D99" w:rsidRDefault="00300D99" w:rsidP="00300D99">
      <w:pPr>
        <w:tabs>
          <w:tab w:val="left" w:pos="1620"/>
        </w:tabs>
        <w:spacing w:line="360" w:lineRule="auto"/>
        <w:rPr>
          <w:rFonts w:ascii="Arial" w:hAnsi="Arial" w:cs="Arial"/>
          <w:sz w:val="23"/>
          <w:szCs w:val="23"/>
        </w:rPr>
      </w:pPr>
      <w:r>
        <w:rPr>
          <w:rFonts w:ascii="Arial" w:hAnsi="Arial" w:cs="Arial"/>
          <w:b/>
          <w:sz w:val="23"/>
          <w:szCs w:val="23"/>
        </w:rPr>
        <w:t>3.</w:t>
      </w:r>
      <w:r>
        <w:rPr>
          <w:rFonts w:ascii="Arial" w:hAnsi="Arial" w:cs="Arial"/>
          <w:b/>
          <w:sz w:val="23"/>
          <w:szCs w:val="23"/>
        </w:rPr>
        <w:tab/>
      </w:r>
      <w:r w:rsidR="00B93A3B">
        <w:rPr>
          <w:rFonts w:ascii="Arial" w:hAnsi="Arial" w:cs="Arial"/>
          <w:b/>
          <w:sz w:val="23"/>
          <w:szCs w:val="23"/>
        </w:rPr>
        <w:t>The Grant</w:t>
      </w:r>
    </w:p>
    <w:p w14:paraId="766CCAD4" w14:textId="3DCC7F6B" w:rsidR="00DE3B83" w:rsidRPr="00760897" w:rsidRDefault="00300D99" w:rsidP="00760897">
      <w:pPr>
        <w:tabs>
          <w:tab w:val="left" w:pos="1620"/>
        </w:tabs>
        <w:spacing w:line="360" w:lineRule="auto"/>
        <w:rPr>
          <w:rFonts w:ascii="Arial" w:hAnsi="Arial" w:cs="Arial"/>
          <w:sz w:val="23"/>
          <w:szCs w:val="23"/>
        </w:rPr>
      </w:pPr>
      <w:r>
        <w:rPr>
          <w:rFonts w:ascii="Arial" w:hAnsi="Arial" w:cs="Arial"/>
          <w:sz w:val="23"/>
          <w:szCs w:val="23"/>
        </w:rPr>
        <w:lastRenderedPageBreak/>
        <w:t xml:space="preserve">3.1 </w:t>
      </w:r>
      <w:r w:rsidR="00DE3B83" w:rsidRPr="00760897">
        <w:rPr>
          <w:rFonts w:ascii="Arial" w:hAnsi="Arial" w:cs="Arial"/>
          <w:sz w:val="23"/>
          <w:szCs w:val="23"/>
        </w:rPr>
        <w:t xml:space="preserve">The </w:t>
      </w:r>
      <w:r w:rsidR="00C04922" w:rsidRPr="00760897">
        <w:rPr>
          <w:rFonts w:ascii="Arial" w:hAnsi="Arial" w:cs="Arial"/>
          <w:sz w:val="23"/>
          <w:szCs w:val="23"/>
        </w:rPr>
        <w:t>funding for this service will</w:t>
      </w:r>
      <w:r w:rsidR="00DE3B83" w:rsidRPr="00760897">
        <w:rPr>
          <w:rFonts w:ascii="Arial" w:hAnsi="Arial" w:cs="Arial"/>
          <w:sz w:val="23"/>
          <w:szCs w:val="23"/>
        </w:rPr>
        <w:t xml:space="preserve"> be for 12 months</w:t>
      </w:r>
      <w:r w:rsidR="00C04922" w:rsidRPr="00760897">
        <w:rPr>
          <w:rFonts w:ascii="Arial" w:hAnsi="Arial" w:cs="Arial"/>
          <w:sz w:val="23"/>
          <w:szCs w:val="23"/>
        </w:rPr>
        <w:t>,</w:t>
      </w:r>
      <w:r w:rsidR="00DE3B83" w:rsidRPr="00760897">
        <w:rPr>
          <w:rFonts w:ascii="Arial" w:hAnsi="Arial" w:cs="Arial"/>
          <w:sz w:val="23"/>
          <w:szCs w:val="23"/>
        </w:rPr>
        <w:t xml:space="preserve"> with an option to extend. That decision will be made by the Police and Crime Commissioner in con</w:t>
      </w:r>
      <w:r w:rsidR="009C0413">
        <w:rPr>
          <w:rFonts w:ascii="Arial" w:hAnsi="Arial" w:cs="Arial"/>
          <w:sz w:val="23"/>
          <w:szCs w:val="23"/>
        </w:rPr>
        <w:t>sultation</w:t>
      </w:r>
      <w:r w:rsidR="00DE3B83" w:rsidRPr="00760897">
        <w:rPr>
          <w:rFonts w:ascii="Arial" w:hAnsi="Arial" w:cs="Arial"/>
          <w:sz w:val="23"/>
          <w:szCs w:val="23"/>
        </w:rPr>
        <w:t xml:space="preserve"> with WMP.  </w:t>
      </w:r>
    </w:p>
    <w:p w14:paraId="46AE2A97" w14:textId="71D401F9" w:rsidR="00DE3B83" w:rsidRDefault="00300D99" w:rsidP="00760897">
      <w:pPr>
        <w:tabs>
          <w:tab w:val="left" w:pos="1620"/>
        </w:tabs>
        <w:spacing w:line="360" w:lineRule="auto"/>
        <w:rPr>
          <w:rFonts w:ascii="Arial" w:hAnsi="Arial" w:cs="Arial"/>
          <w:sz w:val="23"/>
          <w:szCs w:val="23"/>
        </w:rPr>
      </w:pPr>
      <w:r>
        <w:rPr>
          <w:rFonts w:ascii="Arial" w:hAnsi="Arial" w:cs="Arial"/>
          <w:sz w:val="23"/>
          <w:szCs w:val="23"/>
        </w:rPr>
        <w:t xml:space="preserve">3.2 </w:t>
      </w:r>
      <w:r w:rsidR="00626C12">
        <w:rPr>
          <w:rFonts w:ascii="Arial" w:hAnsi="Arial" w:cs="Arial"/>
          <w:sz w:val="23"/>
          <w:szCs w:val="23"/>
        </w:rPr>
        <w:t xml:space="preserve">The budgeted </w:t>
      </w:r>
      <w:r w:rsidR="00DE3B83" w:rsidRPr="00760897">
        <w:rPr>
          <w:rFonts w:ascii="Arial" w:hAnsi="Arial" w:cs="Arial"/>
          <w:sz w:val="23"/>
          <w:szCs w:val="23"/>
        </w:rPr>
        <w:t xml:space="preserve">value </w:t>
      </w:r>
      <w:r w:rsidR="00626C12">
        <w:rPr>
          <w:rFonts w:ascii="Arial" w:hAnsi="Arial" w:cs="Arial"/>
          <w:sz w:val="23"/>
          <w:szCs w:val="23"/>
        </w:rPr>
        <w:t xml:space="preserve">for this service </w:t>
      </w:r>
      <w:r w:rsidR="00B93A3B">
        <w:rPr>
          <w:rFonts w:ascii="Arial" w:hAnsi="Arial" w:cs="Arial"/>
          <w:sz w:val="23"/>
          <w:szCs w:val="23"/>
        </w:rPr>
        <w:t>is £60,000 per annum and the project will be grant funded</w:t>
      </w:r>
      <w:r w:rsidR="00B93A3B" w:rsidRPr="00B93A3B">
        <w:rPr>
          <w:rFonts w:ascii="Arial" w:hAnsi="Arial" w:cs="Arial"/>
          <w:sz w:val="23"/>
          <w:szCs w:val="23"/>
        </w:rPr>
        <w:t>.</w:t>
      </w:r>
    </w:p>
    <w:p w14:paraId="002B0667" w14:textId="7A82E2F1" w:rsidR="005E00A8" w:rsidRDefault="005E00A8" w:rsidP="00760897">
      <w:pPr>
        <w:tabs>
          <w:tab w:val="left" w:pos="1620"/>
        </w:tabs>
        <w:spacing w:line="360" w:lineRule="auto"/>
        <w:rPr>
          <w:rFonts w:ascii="Arial" w:hAnsi="Arial" w:cs="Arial"/>
          <w:sz w:val="23"/>
          <w:szCs w:val="23"/>
        </w:rPr>
      </w:pPr>
      <w:r>
        <w:rPr>
          <w:rFonts w:ascii="Arial" w:hAnsi="Arial" w:cs="Arial"/>
          <w:sz w:val="23"/>
          <w:szCs w:val="23"/>
        </w:rPr>
        <w:t xml:space="preserve">3.3 </w:t>
      </w:r>
      <w:r>
        <w:rPr>
          <w:rFonts w:ascii="Arial" w:hAnsi="Arial" w:cs="Arial"/>
        </w:rPr>
        <w:t>We expect this service to go live as soon as possible, following the completion of the application process.</w:t>
      </w:r>
    </w:p>
    <w:p w14:paraId="22A4BB33" w14:textId="33465762" w:rsidR="00555F1C" w:rsidRPr="00705425" w:rsidRDefault="005E00A8" w:rsidP="00760897">
      <w:pPr>
        <w:tabs>
          <w:tab w:val="left" w:pos="1620"/>
        </w:tabs>
        <w:spacing w:line="360" w:lineRule="auto"/>
        <w:rPr>
          <w:rFonts w:ascii="Arial" w:hAnsi="Arial" w:cs="Arial"/>
          <w:sz w:val="23"/>
          <w:szCs w:val="23"/>
        </w:rPr>
      </w:pPr>
      <w:r>
        <w:rPr>
          <w:rFonts w:ascii="Arial" w:hAnsi="Arial" w:cs="Arial"/>
          <w:sz w:val="23"/>
          <w:szCs w:val="23"/>
        </w:rPr>
        <w:t>3.4</w:t>
      </w:r>
      <w:r w:rsidR="00705425">
        <w:rPr>
          <w:rFonts w:ascii="Arial" w:hAnsi="Arial" w:cs="Arial"/>
          <w:sz w:val="23"/>
          <w:szCs w:val="23"/>
        </w:rPr>
        <w:t xml:space="preserve"> It is expected, based on WMP data</w:t>
      </w:r>
      <w:r w:rsidR="00F26E76">
        <w:rPr>
          <w:rFonts w:ascii="Arial" w:hAnsi="Arial" w:cs="Arial"/>
          <w:sz w:val="23"/>
          <w:szCs w:val="23"/>
        </w:rPr>
        <w:t>,</w:t>
      </w:r>
      <w:r w:rsidR="00705425">
        <w:rPr>
          <w:rFonts w:ascii="Arial" w:hAnsi="Arial" w:cs="Arial"/>
          <w:sz w:val="23"/>
          <w:szCs w:val="23"/>
        </w:rPr>
        <w:t xml:space="preserve"> t</w:t>
      </w:r>
      <w:r w:rsidR="00F26E76">
        <w:rPr>
          <w:rFonts w:ascii="Arial" w:hAnsi="Arial" w:cs="Arial"/>
          <w:sz w:val="23"/>
          <w:szCs w:val="23"/>
        </w:rPr>
        <w:t>h</w:t>
      </w:r>
      <w:r w:rsidR="009C0413">
        <w:rPr>
          <w:rFonts w:ascii="Arial" w:hAnsi="Arial" w:cs="Arial"/>
          <w:sz w:val="23"/>
          <w:szCs w:val="23"/>
        </w:rPr>
        <w:t>at this</w:t>
      </w:r>
      <w:r w:rsidR="00F26E76">
        <w:rPr>
          <w:rFonts w:ascii="Arial" w:hAnsi="Arial" w:cs="Arial"/>
          <w:sz w:val="23"/>
          <w:szCs w:val="23"/>
        </w:rPr>
        <w:t xml:space="preserve"> scheme would be required</w:t>
      </w:r>
      <w:r w:rsidR="00705425">
        <w:rPr>
          <w:rFonts w:ascii="Arial" w:hAnsi="Arial" w:cs="Arial"/>
          <w:sz w:val="23"/>
          <w:szCs w:val="23"/>
        </w:rPr>
        <w:t xml:space="preserve"> for </w:t>
      </w:r>
      <w:r w:rsidR="00E05636">
        <w:rPr>
          <w:rFonts w:ascii="Arial" w:hAnsi="Arial" w:cs="Arial"/>
          <w:sz w:val="23"/>
          <w:szCs w:val="23"/>
        </w:rPr>
        <w:t>approximately</w:t>
      </w:r>
      <w:r w:rsidR="00B3217E">
        <w:rPr>
          <w:rFonts w:ascii="Arial" w:hAnsi="Arial" w:cs="Arial"/>
          <w:sz w:val="23"/>
          <w:szCs w:val="23"/>
        </w:rPr>
        <w:t xml:space="preserve"> 1500 individuals </w:t>
      </w:r>
      <w:r w:rsidR="009C0413">
        <w:rPr>
          <w:rFonts w:ascii="Arial" w:hAnsi="Arial" w:cs="Arial"/>
          <w:sz w:val="23"/>
          <w:szCs w:val="23"/>
        </w:rPr>
        <w:t>over a</w:t>
      </w:r>
      <w:r w:rsidR="00705425">
        <w:rPr>
          <w:rFonts w:ascii="Arial" w:hAnsi="Arial" w:cs="Arial"/>
          <w:sz w:val="23"/>
          <w:szCs w:val="23"/>
        </w:rPr>
        <w:t xml:space="preserve"> 12 month period.</w:t>
      </w:r>
    </w:p>
    <w:p w14:paraId="24AE4CED" w14:textId="21299469" w:rsidR="00300D99" w:rsidRDefault="005E00A8" w:rsidP="00300D99">
      <w:pPr>
        <w:tabs>
          <w:tab w:val="left" w:pos="1620"/>
        </w:tabs>
        <w:spacing w:line="360" w:lineRule="auto"/>
        <w:rPr>
          <w:rFonts w:ascii="Arial" w:hAnsi="Arial" w:cs="Arial"/>
          <w:sz w:val="23"/>
          <w:szCs w:val="23"/>
        </w:rPr>
      </w:pPr>
      <w:r>
        <w:rPr>
          <w:rFonts w:ascii="Arial" w:hAnsi="Arial" w:cs="Arial"/>
          <w:sz w:val="23"/>
          <w:szCs w:val="23"/>
        </w:rPr>
        <w:lastRenderedPageBreak/>
        <w:t>3.5</w:t>
      </w:r>
      <w:r w:rsidR="00300D99">
        <w:rPr>
          <w:rFonts w:ascii="Arial" w:hAnsi="Arial" w:cs="Arial"/>
          <w:sz w:val="23"/>
          <w:szCs w:val="23"/>
        </w:rPr>
        <w:t xml:space="preserve"> </w:t>
      </w:r>
      <w:r w:rsidR="00DE3B83" w:rsidRPr="00760897">
        <w:rPr>
          <w:rFonts w:ascii="Arial" w:hAnsi="Arial" w:cs="Arial"/>
          <w:sz w:val="23"/>
          <w:szCs w:val="23"/>
        </w:rPr>
        <w:t>Monitoring and day-to-day management of this service will sit with Nicola Lloy</w:t>
      </w:r>
      <w:r w:rsidR="00FB699D">
        <w:rPr>
          <w:rFonts w:ascii="Arial" w:hAnsi="Arial" w:cs="Arial"/>
          <w:sz w:val="23"/>
          <w:szCs w:val="23"/>
        </w:rPr>
        <w:t>d</w:t>
      </w:r>
      <w:r w:rsidR="00DE3B83" w:rsidRPr="00760897">
        <w:rPr>
          <w:rFonts w:ascii="Arial" w:hAnsi="Arial" w:cs="Arial"/>
          <w:sz w:val="23"/>
          <w:szCs w:val="23"/>
        </w:rPr>
        <w:t xml:space="preserve"> </w:t>
      </w:r>
      <w:r w:rsidR="00FB699D">
        <w:rPr>
          <w:rFonts w:ascii="Arial" w:hAnsi="Arial" w:cs="Arial"/>
          <w:sz w:val="23"/>
          <w:szCs w:val="23"/>
        </w:rPr>
        <w:t>(</w:t>
      </w:r>
      <w:r w:rsidR="00DE3B83" w:rsidRPr="00760897">
        <w:rPr>
          <w:rFonts w:ascii="Arial" w:hAnsi="Arial" w:cs="Arial"/>
          <w:sz w:val="23"/>
          <w:szCs w:val="23"/>
        </w:rPr>
        <w:t>Neighbourhood Justice Manager for WMP</w:t>
      </w:r>
      <w:r w:rsidR="00FB699D">
        <w:rPr>
          <w:rFonts w:ascii="Arial" w:hAnsi="Arial" w:cs="Arial"/>
          <w:sz w:val="23"/>
          <w:szCs w:val="23"/>
        </w:rPr>
        <w:t>)</w:t>
      </w:r>
      <w:r w:rsidR="00DE3B83" w:rsidRPr="00760897">
        <w:rPr>
          <w:rFonts w:ascii="Arial" w:hAnsi="Arial" w:cs="Arial"/>
          <w:sz w:val="23"/>
          <w:szCs w:val="23"/>
        </w:rPr>
        <w:t xml:space="preserve"> and her team.</w:t>
      </w:r>
    </w:p>
    <w:p w14:paraId="4DC9D8D1" w14:textId="77777777" w:rsidR="00B53FA1" w:rsidRDefault="00B53FA1" w:rsidP="00300D99">
      <w:pPr>
        <w:tabs>
          <w:tab w:val="left" w:pos="1620"/>
        </w:tabs>
        <w:spacing w:line="360" w:lineRule="auto"/>
        <w:rPr>
          <w:rFonts w:ascii="Arial" w:hAnsi="Arial" w:cs="Arial"/>
          <w:sz w:val="23"/>
          <w:szCs w:val="23"/>
        </w:rPr>
      </w:pPr>
    </w:p>
    <w:p w14:paraId="538FB705" w14:textId="77777777" w:rsidR="00B53FA1" w:rsidRDefault="00B53FA1" w:rsidP="00300D99">
      <w:pPr>
        <w:tabs>
          <w:tab w:val="left" w:pos="1620"/>
        </w:tabs>
        <w:spacing w:line="360" w:lineRule="auto"/>
        <w:rPr>
          <w:rFonts w:ascii="Arial" w:hAnsi="Arial" w:cs="Arial"/>
          <w:sz w:val="23"/>
          <w:szCs w:val="23"/>
        </w:rPr>
      </w:pPr>
    </w:p>
    <w:p w14:paraId="4B6D26A3" w14:textId="77777777" w:rsidR="00B53FA1" w:rsidRDefault="00B53FA1" w:rsidP="00300D99">
      <w:pPr>
        <w:tabs>
          <w:tab w:val="left" w:pos="1620"/>
        </w:tabs>
        <w:spacing w:line="360" w:lineRule="auto"/>
        <w:rPr>
          <w:rFonts w:ascii="Arial" w:hAnsi="Arial" w:cs="Arial"/>
          <w:sz w:val="23"/>
          <w:szCs w:val="23"/>
        </w:rPr>
      </w:pPr>
    </w:p>
    <w:p w14:paraId="357023AA" w14:textId="77777777" w:rsidR="00B53FA1" w:rsidRDefault="00B53FA1" w:rsidP="00300D99">
      <w:pPr>
        <w:tabs>
          <w:tab w:val="left" w:pos="1620"/>
        </w:tabs>
        <w:spacing w:line="360" w:lineRule="auto"/>
        <w:rPr>
          <w:rFonts w:ascii="Arial" w:hAnsi="Arial" w:cs="Arial"/>
          <w:sz w:val="23"/>
          <w:szCs w:val="23"/>
        </w:rPr>
      </w:pPr>
    </w:p>
    <w:p w14:paraId="2A15128A" w14:textId="77777777" w:rsidR="00B53FA1" w:rsidRDefault="00B53FA1" w:rsidP="00300D99">
      <w:pPr>
        <w:tabs>
          <w:tab w:val="left" w:pos="1620"/>
        </w:tabs>
        <w:spacing w:line="360" w:lineRule="auto"/>
        <w:rPr>
          <w:rFonts w:ascii="Arial" w:hAnsi="Arial" w:cs="Arial"/>
          <w:sz w:val="23"/>
          <w:szCs w:val="23"/>
        </w:rPr>
      </w:pPr>
    </w:p>
    <w:p w14:paraId="5E922E15" w14:textId="77777777" w:rsidR="00B53FA1" w:rsidRDefault="00B53FA1" w:rsidP="00300D99">
      <w:pPr>
        <w:tabs>
          <w:tab w:val="left" w:pos="1620"/>
        </w:tabs>
        <w:spacing w:line="360" w:lineRule="auto"/>
        <w:rPr>
          <w:rFonts w:ascii="Arial" w:hAnsi="Arial" w:cs="Arial"/>
          <w:sz w:val="23"/>
          <w:szCs w:val="23"/>
        </w:rPr>
      </w:pPr>
    </w:p>
    <w:p w14:paraId="7D2247B1" w14:textId="77777777" w:rsidR="00841CAE" w:rsidRDefault="00841CAE" w:rsidP="00300D99">
      <w:pPr>
        <w:tabs>
          <w:tab w:val="left" w:pos="1620"/>
        </w:tabs>
        <w:spacing w:line="360" w:lineRule="auto"/>
        <w:rPr>
          <w:rFonts w:ascii="Arial" w:hAnsi="Arial" w:cs="Arial"/>
          <w:sz w:val="23"/>
          <w:szCs w:val="23"/>
        </w:rPr>
      </w:pPr>
    </w:p>
    <w:p w14:paraId="28FEB1E0" w14:textId="77777777" w:rsidR="0048584E" w:rsidRPr="00300D99" w:rsidRDefault="00300D99" w:rsidP="00300D99">
      <w:pPr>
        <w:tabs>
          <w:tab w:val="left" w:pos="1620"/>
        </w:tabs>
        <w:spacing w:line="360" w:lineRule="auto"/>
        <w:rPr>
          <w:rFonts w:ascii="Arial" w:hAnsi="Arial" w:cs="Arial"/>
          <w:sz w:val="23"/>
          <w:szCs w:val="23"/>
        </w:rPr>
      </w:pPr>
      <w:r>
        <w:rPr>
          <w:rFonts w:ascii="Arial" w:hAnsi="Arial" w:cs="Arial"/>
          <w:b/>
          <w:sz w:val="23"/>
          <w:szCs w:val="23"/>
        </w:rPr>
        <w:t>4.</w:t>
      </w:r>
      <w:r>
        <w:rPr>
          <w:rFonts w:ascii="Arial" w:hAnsi="Arial" w:cs="Arial"/>
          <w:b/>
          <w:sz w:val="23"/>
          <w:szCs w:val="23"/>
        </w:rPr>
        <w:tab/>
      </w:r>
      <w:r w:rsidR="0048584E" w:rsidRPr="00760897">
        <w:rPr>
          <w:rFonts w:ascii="Arial" w:hAnsi="Arial" w:cs="Arial"/>
          <w:b/>
          <w:sz w:val="23"/>
          <w:szCs w:val="23"/>
        </w:rPr>
        <w:t>The Service</w:t>
      </w:r>
    </w:p>
    <w:p w14:paraId="4DFA9479" w14:textId="77777777" w:rsidR="0048584E" w:rsidRPr="00760897" w:rsidRDefault="00E05636" w:rsidP="00760897">
      <w:pPr>
        <w:spacing w:line="360" w:lineRule="auto"/>
        <w:jc w:val="both"/>
        <w:rPr>
          <w:rFonts w:ascii="Arial" w:hAnsi="Arial" w:cs="Arial"/>
          <w:sz w:val="23"/>
          <w:szCs w:val="23"/>
        </w:rPr>
      </w:pPr>
      <w:r w:rsidRPr="00760897">
        <w:rPr>
          <w:rFonts w:ascii="Arial" w:hAnsi="Arial" w:cs="Arial"/>
          <w:i/>
          <w:noProof/>
          <w:sz w:val="23"/>
          <w:szCs w:val="23"/>
          <w:lang w:eastAsia="en-GB"/>
        </w:rPr>
        <w:lastRenderedPageBreak/>
        <w:drawing>
          <wp:anchor distT="0" distB="0" distL="114300" distR="114300" simplePos="0" relativeHeight="251659264" behindDoc="1" locked="0" layoutInCell="1" allowOverlap="1" wp14:anchorId="12DC3AAE" wp14:editId="25C3DB76">
            <wp:simplePos x="0" y="0"/>
            <wp:positionH relativeFrom="margin">
              <wp:align>center</wp:align>
            </wp:positionH>
            <wp:positionV relativeFrom="paragraph">
              <wp:posOffset>521970</wp:posOffset>
            </wp:positionV>
            <wp:extent cx="6070600" cy="3200400"/>
            <wp:effectExtent l="0" t="0" r="6350" b="0"/>
            <wp:wrapTight wrapText="bothSides">
              <wp:wrapPolygon edited="0">
                <wp:start x="0" y="0"/>
                <wp:lineTo x="0" y="21471"/>
                <wp:lineTo x="21555" y="21471"/>
                <wp:lineTo x="21555" y="0"/>
                <wp:lineTo x="0" y="0"/>
              </wp:wrapPolygon>
            </wp:wrapTight>
            <wp:docPr id="19" name="Picture 19" descr="\\mydocs1.wmpad.local\users1\JONES_58396\My Documents\Drugs work\Diversion\Pre-arrest DD\Flow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docs1.wmpad.local\users1\JONES_58396\My Documents\Drugs work\Diversion\Pre-arrest DD\Flowchar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5068"/>
                    <a:stretch/>
                  </pic:blipFill>
                  <pic:spPr bwMode="auto">
                    <a:xfrm>
                      <a:off x="0" y="0"/>
                      <a:ext cx="6070600" cy="320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0D99">
        <w:rPr>
          <w:rFonts w:ascii="Arial" w:hAnsi="Arial" w:cs="Arial"/>
          <w:sz w:val="23"/>
          <w:szCs w:val="23"/>
        </w:rPr>
        <w:t xml:space="preserve">4.1 </w:t>
      </w:r>
      <w:r w:rsidR="0048584E" w:rsidRPr="00760897">
        <w:rPr>
          <w:rFonts w:ascii="Arial" w:hAnsi="Arial" w:cs="Arial"/>
          <w:sz w:val="23"/>
          <w:szCs w:val="23"/>
        </w:rPr>
        <w:t>Process Flowchart:</w:t>
      </w:r>
    </w:p>
    <w:p w14:paraId="211EC558" w14:textId="77777777" w:rsidR="00B53FA1" w:rsidRDefault="00B53FA1" w:rsidP="00760897">
      <w:pPr>
        <w:spacing w:line="360" w:lineRule="auto"/>
        <w:jc w:val="both"/>
        <w:rPr>
          <w:rFonts w:ascii="Arial" w:hAnsi="Arial" w:cs="Arial"/>
          <w:sz w:val="23"/>
          <w:szCs w:val="23"/>
        </w:rPr>
      </w:pPr>
    </w:p>
    <w:p w14:paraId="34857D36" w14:textId="77777777" w:rsidR="00B53FA1" w:rsidRDefault="00B53FA1" w:rsidP="00760897">
      <w:pPr>
        <w:spacing w:line="360" w:lineRule="auto"/>
        <w:jc w:val="both"/>
        <w:rPr>
          <w:rFonts w:ascii="Arial" w:hAnsi="Arial" w:cs="Arial"/>
          <w:sz w:val="23"/>
          <w:szCs w:val="23"/>
        </w:rPr>
      </w:pPr>
    </w:p>
    <w:p w14:paraId="00215BF6" w14:textId="77777777" w:rsidR="00092F62" w:rsidRDefault="00300D99" w:rsidP="00760897">
      <w:pPr>
        <w:spacing w:line="360" w:lineRule="auto"/>
        <w:jc w:val="both"/>
        <w:rPr>
          <w:rFonts w:ascii="Arial" w:hAnsi="Arial" w:cs="Arial"/>
          <w:sz w:val="23"/>
          <w:szCs w:val="23"/>
        </w:rPr>
      </w:pPr>
      <w:r>
        <w:rPr>
          <w:rFonts w:ascii="Arial" w:hAnsi="Arial" w:cs="Arial"/>
          <w:sz w:val="23"/>
          <w:szCs w:val="23"/>
        </w:rPr>
        <w:t xml:space="preserve">4.2 </w:t>
      </w:r>
      <w:r w:rsidR="007F1BA3" w:rsidRPr="00760897">
        <w:rPr>
          <w:rFonts w:ascii="Arial" w:hAnsi="Arial" w:cs="Arial"/>
          <w:sz w:val="23"/>
          <w:szCs w:val="23"/>
        </w:rPr>
        <w:t xml:space="preserve">The above flowchart sets out how the </w:t>
      </w:r>
      <w:r w:rsidR="00D27754">
        <w:rPr>
          <w:rFonts w:ascii="Arial" w:hAnsi="Arial" w:cs="Arial"/>
          <w:sz w:val="23"/>
          <w:szCs w:val="23"/>
        </w:rPr>
        <w:t>scheme would work</w:t>
      </w:r>
      <w:r w:rsidR="007F1BA3" w:rsidRPr="00760897">
        <w:rPr>
          <w:rFonts w:ascii="Arial" w:hAnsi="Arial" w:cs="Arial"/>
          <w:sz w:val="23"/>
          <w:szCs w:val="23"/>
        </w:rPr>
        <w:t xml:space="preserve">. </w:t>
      </w:r>
    </w:p>
    <w:p w14:paraId="1AD18998" w14:textId="77777777" w:rsidR="008B33C6" w:rsidRDefault="008B33C6" w:rsidP="008B33C6">
      <w:pPr>
        <w:spacing w:line="360" w:lineRule="auto"/>
        <w:rPr>
          <w:rFonts w:ascii="Arial" w:hAnsi="Arial" w:cs="Arial"/>
          <w:sz w:val="23"/>
          <w:szCs w:val="23"/>
        </w:rPr>
      </w:pPr>
      <w:r>
        <w:rPr>
          <w:rFonts w:ascii="Arial" w:hAnsi="Arial" w:cs="Arial"/>
          <w:sz w:val="23"/>
          <w:szCs w:val="23"/>
        </w:rPr>
        <w:t xml:space="preserve">4.3 This scheme is available for </w:t>
      </w:r>
      <w:r w:rsidRPr="008B33C6">
        <w:rPr>
          <w:rFonts w:ascii="Arial" w:hAnsi="Arial" w:cs="Arial"/>
          <w:b/>
          <w:sz w:val="23"/>
          <w:szCs w:val="23"/>
        </w:rPr>
        <w:t>both adults and juveniles</w:t>
      </w:r>
      <w:r>
        <w:rPr>
          <w:rFonts w:ascii="Arial" w:hAnsi="Arial" w:cs="Arial"/>
          <w:sz w:val="23"/>
          <w:szCs w:val="23"/>
        </w:rPr>
        <w:t>.</w:t>
      </w:r>
    </w:p>
    <w:p w14:paraId="7398398D" w14:textId="0CCB8A92" w:rsidR="008B33C6" w:rsidRPr="00760897" w:rsidRDefault="008B33C6" w:rsidP="008B33C6">
      <w:pPr>
        <w:spacing w:line="360" w:lineRule="auto"/>
        <w:rPr>
          <w:rFonts w:ascii="Arial" w:hAnsi="Arial" w:cs="Arial"/>
          <w:sz w:val="23"/>
          <w:szCs w:val="23"/>
        </w:rPr>
      </w:pPr>
      <w:r>
        <w:rPr>
          <w:rFonts w:ascii="Arial" w:hAnsi="Arial" w:cs="Arial"/>
          <w:sz w:val="23"/>
          <w:szCs w:val="23"/>
        </w:rPr>
        <w:t xml:space="preserve">4.4 </w:t>
      </w:r>
      <w:r w:rsidRPr="008B33C6">
        <w:rPr>
          <w:rFonts w:ascii="Arial" w:hAnsi="Arial" w:cs="Arial"/>
          <w:sz w:val="23"/>
          <w:szCs w:val="23"/>
        </w:rPr>
        <w:t xml:space="preserve">This diversion is for </w:t>
      </w:r>
      <w:r w:rsidRPr="00555F1C">
        <w:rPr>
          <w:rFonts w:ascii="Arial" w:hAnsi="Arial" w:cs="Arial"/>
          <w:b/>
          <w:sz w:val="23"/>
          <w:szCs w:val="23"/>
        </w:rPr>
        <w:t>‘simple’ possession of controlled drugs only</w:t>
      </w:r>
      <w:r w:rsidRPr="008B33C6">
        <w:rPr>
          <w:rFonts w:ascii="Arial" w:hAnsi="Arial" w:cs="Arial"/>
          <w:sz w:val="23"/>
          <w:szCs w:val="23"/>
        </w:rPr>
        <w:t>.</w:t>
      </w:r>
      <w:r>
        <w:rPr>
          <w:rFonts w:ascii="Arial" w:hAnsi="Arial" w:cs="Arial"/>
          <w:sz w:val="23"/>
          <w:szCs w:val="23"/>
        </w:rPr>
        <w:t xml:space="preserve"> </w:t>
      </w:r>
      <w:r w:rsidRPr="008B33C6">
        <w:rPr>
          <w:rFonts w:ascii="Arial" w:hAnsi="Arial" w:cs="Arial"/>
          <w:sz w:val="23"/>
          <w:szCs w:val="23"/>
        </w:rPr>
        <w:t>Any ‘Possession w</w:t>
      </w:r>
      <w:r w:rsidR="00CF1607">
        <w:rPr>
          <w:rFonts w:ascii="Arial" w:hAnsi="Arial" w:cs="Arial"/>
          <w:sz w:val="23"/>
          <w:szCs w:val="23"/>
        </w:rPr>
        <w:t>ith I</w:t>
      </w:r>
      <w:r w:rsidR="009C0413">
        <w:rPr>
          <w:rFonts w:ascii="Arial" w:hAnsi="Arial" w:cs="Arial"/>
          <w:sz w:val="23"/>
          <w:szCs w:val="23"/>
        </w:rPr>
        <w:t>ntent</w:t>
      </w:r>
      <w:r w:rsidRPr="008B33C6">
        <w:rPr>
          <w:rFonts w:ascii="Arial" w:hAnsi="Arial" w:cs="Arial"/>
          <w:sz w:val="23"/>
          <w:szCs w:val="23"/>
        </w:rPr>
        <w:t xml:space="preserve"> to Supply’ offences would be excluded.</w:t>
      </w:r>
    </w:p>
    <w:p w14:paraId="31E4BA54" w14:textId="77777777" w:rsidR="00092F62" w:rsidRPr="00760897" w:rsidRDefault="008B33C6" w:rsidP="00760897">
      <w:pPr>
        <w:spacing w:line="360" w:lineRule="auto"/>
        <w:jc w:val="both"/>
        <w:rPr>
          <w:rFonts w:ascii="Arial" w:hAnsi="Arial" w:cs="Arial"/>
          <w:sz w:val="23"/>
          <w:szCs w:val="23"/>
        </w:rPr>
      </w:pPr>
      <w:r>
        <w:rPr>
          <w:rFonts w:ascii="Arial" w:hAnsi="Arial" w:cs="Arial"/>
          <w:sz w:val="23"/>
          <w:szCs w:val="23"/>
        </w:rPr>
        <w:t>4.5</w:t>
      </w:r>
      <w:r w:rsidR="00300D99">
        <w:rPr>
          <w:rFonts w:ascii="Arial" w:hAnsi="Arial" w:cs="Arial"/>
          <w:sz w:val="23"/>
          <w:szCs w:val="23"/>
        </w:rPr>
        <w:t xml:space="preserve"> </w:t>
      </w:r>
      <w:r w:rsidR="00092F62" w:rsidRPr="00760897">
        <w:rPr>
          <w:rFonts w:ascii="Arial" w:hAnsi="Arial" w:cs="Arial"/>
          <w:sz w:val="23"/>
          <w:szCs w:val="23"/>
        </w:rPr>
        <w:t>This process involves applying a</w:t>
      </w:r>
      <w:r w:rsidR="007F1BA3" w:rsidRPr="00760897">
        <w:rPr>
          <w:rFonts w:ascii="Arial" w:hAnsi="Arial" w:cs="Arial"/>
          <w:sz w:val="23"/>
          <w:szCs w:val="23"/>
        </w:rPr>
        <w:t xml:space="preserve"> community resolution.</w:t>
      </w:r>
      <w:r w:rsidR="00C04922" w:rsidRPr="00760897">
        <w:rPr>
          <w:rFonts w:ascii="Arial" w:hAnsi="Arial" w:cs="Arial"/>
          <w:sz w:val="23"/>
          <w:szCs w:val="23"/>
        </w:rPr>
        <w:t xml:space="preserve"> This is a non-statutory, out of court disposal </w:t>
      </w:r>
      <w:r w:rsidR="00CD3CEA">
        <w:rPr>
          <w:rFonts w:ascii="Arial" w:hAnsi="Arial" w:cs="Arial"/>
          <w:sz w:val="23"/>
          <w:szCs w:val="23"/>
        </w:rPr>
        <w:lastRenderedPageBreak/>
        <w:t>(OOCD)</w:t>
      </w:r>
      <w:r w:rsidR="00C04922" w:rsidRPr="00760897">
        <w:rPr>
          <w:rFonts w:ascii="Arial" w:hAnsi="Arial" w:cs="Arial"/>
          <w:sz w:val="23"/>
          <w:szCs w:val="23"/>
        </w:rPr>
        <w:t xml:space="preserve"> for</w:t>
      </w:r>
      <w:r w:rsidR="00092F62" w:rsidRPr="00760897">
        <w:rPr>
          <w:rFonts w:ascii="Arial" w:hAnsi="Arial" w:cs="Arial"/>
          <w:sz w:val="23"/>
          <w:szCs w:val="23"/>
        </w:rPr>
        <w:t xml:space="preserve"> o</w:t>
      </w:r>
      <w:r w:rsidR="00E973D5" w:rsidRPr="00760897">
        <w:rPr>
          <w:rFonts w:ascii="Arial" w:hAnsi="Arial" w:cs="Arial"/>
          <w:sz w:val="23"/>
          <w:szCs w:val="23"/>
        </w:rPr>
        <w:t>fficers to utilise</w:t>
      </w:r>
      <w:r w:rsidR="00092F62" w:rsidRPr="00760897">
        <w:rPr>
          <w:rFonts w:ascii="Arial" w:hAnsi="Arial" w:cs="Arial"/>
          <w:sz w:val="23"/>
          <w:szCs w:val="23"/>
        </w:rPr>
        <w:t xml:space="preserve">. Community resolutions </w:t>
      </w:r>
      <w:r w:rsidR="00092F62" w:rsidRPr="00760897">
        <w:rPr>
          <w:rFonts w:ascii="Arial" w:hAnsi="Arial" w:cs="Arial"/>
          <w:b/>
          <w:sz w:val="23"/>
          <w:szCs w:val="23"/>
        </w:rPr>
        <w:t>do not</w:t>
      </w:r>
      <w:r w:rsidR="00092F62" w:rsidRPr="00760897">
        <w:rPr>
          <w:rFonts w:ascii="Arial" w:hAnsi="Arial" w:cs="Arial"/>
          <w:sz w:val="23"/>
          <w:szCs w:val="23"/>
        </w:rPr>
        <w:t xml:space="preserve"> lead to a criminal record. </w:t>
      </w:r>
    </w:p>
    <w:p w14:paraId="2ECCF5C5" w14:textId="77777777" w:rsidR="007F1BA3" w:rsidRPr="00760897" w:rsidRDefault="008B33C6" w:rsidP="00760897">
      <w:pPr>
        <w:spacing w:line="360" w:lineRule="auto"/>
        <w:rPr>
          <w:rFonts w:ascii="Arial" w:hAnsi="Arial" w:cs="Arial"/>
          <w:sz w:val="23"/>
          <w:szCs w:val="23"/>
        </w:rPr>
      </w:pPr>
      <w:r>
        <w:rPr>
          <w:rFonts w:ascii="Arial" w:hAnsi="Arial" w:cs="Arial"/>
          <w:sz w:val="23"/>
          <w:szCs w:val="23"/>
        </w:rPr>
        <w:t>4.6</w:t>
      </w:r>
      <w:r w:rsidR="00300D99">
        <w:rPr>
          <w:rFonts w:ascii="Arial" w:hAnsi="Arial" w:cs="Arial"/>
          <w:sz w:val="23"/>
          <w:szCs w:val="23"/>
        </w:rPr>
        <w:t xml:space="preserve"> </w:t>
      </w:r>
      <w:r w:rsidR="007F1BA3" w:rsidRPr="00760897">
        <w:rPr>
          <w:rFonts w:ascii="Arial" w:hAnsi="Arial" w:cs="Arial"/>
          <w:sz w:val="23"/>
          <w:szCs w:val="23"/>
        </w:rPr>
        <w:t xml:space="preserve">It is a </w:t>
      </w:r>
      <w:r w:rsidR="007F1BA3" w:rsidRPr="00760897">
        <w:rPr>
          <w:rFonts w:ascii="Arial" w:hAnsi="Arial" w:cs="Arial"/>
          <w:b/>
          <w:sz w:val="23"/>
          <w:szCs w:val="23"/>
        </w:rPr>
        <w:t>voluntary</w:t>
      </w:r>
      <w:r w:rsidR="007F1BA3" w:rsidRPr="00760897">
        <w:rPr>
          <w:rFonts w:ascii="Arial" w:hAnsi="Arial" w:cs="Arial"/>
          <w:sz w:val="23"/>
          <w:szCs w:val="23"/>
        </w:rPr>
        <w:t xml:space="preserve"> referral scheme that functions within the constraints of current nationally accepted legal frameworks.</w:t>
      </w:r>
      <w:r w:rsidR="00092F62" w:rsidRPr="00760897">
        <w:rPr>
          <w:rFonts w:ascii="Arial" w:hAnsi="Arial" w:cs="Arial"/>
          <w:sz w:val="23"/>
          <w:szCs w:val="23"/>
        </w:rPr>
        <w:t xml:space="preserve"> For more info on community resolutions see: </w:t>
      </w:r>
      <w:hyperlink r:id="rId10" w:history="1">
        <w:r w:rsidR="00092F62" w:rsidRPr="00760897">
          <w:rPr>
            <w:rStyle w:val="Hyperlink"/>
            <w:rFonts w:ascii="Arial" w:hAnsi="Arial" w:cs="Arial"/>
            <w:sz w:val="23"/>
            <w:szCs w:val="23"/>
          </w:rPr>
          <w:t>http://library.college.police.uk/docs/appref/Community-Resolutions-Incorporating-RJ-Final-Aug-2012-2.pdf</w:t>
        </w:r>
      </w:hyperlink>
      <w:r w:rsidR="00092F62" w:rsidRPr="00760897">
        <w:rPr>
          <w:rFonts w:ascii="Arial" w:hAnsi="Arial" w:cs="Arial"/>
          <w:sz w:val="23"/>
          <w:szCs w:val="23"/>
        </w:rPr>
        <w:t xml:space="preserve">. </w:t>
      </w:r>
    </w:p>
    <w:p w14:paraId="07FD4476" w14:textId="77777777" w:rsidR="00E973D5" w:rsidRDefault="008B33C6" w:rsidP="00760897">
      <w:pPr>
        <w:spacing w:line="360" w:lineRule="auto"/>
        <w:rPr>
          <w:rFonts w:ascii="Arial" w:hAnsi="Arial" w:cs="Arial"/>
          <w:sz w:val="23"/>
          <w:szCs w:val="23"/>
        </w:rPr>
      </w:pPr>
      <w:r>
        <w:rPr>
          <w:rFonts w:ascii="Arial" w:hAnsi="Arial" w:cs="Arial"/>
          <w:sz w:val="23"/>
          <w:szCs w:val="23"/>
        </w:rPr>
        <w:t>4.7</w:t>
      </w:r>
      <w:r w:rsidR="00300D99">
        <w:rPr>
          <w:rFonts w:ascii="Arial" w:hAnsi="Arial" w:cs="Arial"/>
          <w:sz w:val="23"/>
          <w:szCs w:val="23"/>
        </w:rPr>
        <w:t xml:space="preserve"> </w:t>
      </w:r>
      <w:r w:rsidR="0029497D" w:rsidRPr="00760897">
        <w:rPr>
          <w:rFonts w:ascii="Arial" w:hAnsi="Arial" w:cs="Arial"/>
          <w:sz w:val="23"/>
          <w:szCs w:val="23"/>
        </w:rPr>
        <w:t xml:space="preserve">It is </w:t>
      </w:r>
      <w:r w:rsidR="0029497D" w:rsidRPr="00300D99">
        <w:rPr>
          <w:rFonts w:ascii="Arial" w:hAnsi="Arial" w:cs="Arial"/>
          <w:sz w:val="23"/>
          <w:szCs w:val="23"/>
        </w:rPr>
        <w:t>not a deferred prosecution model</w:t>
      </w:r>
      <w:r w:rsidR="0029497D" w:rsidRPr="00760897">
        <w:rPr>
          <w:rFonts w:ascii="Arial" w:hAnsi="Arial" w:cs="Arial"/>
          <w:sz w:val="23"/>
          <w:szCs w:val="23"/>
        </w:rPr>
        <w:t xml:space="preserve"> </w:t>
      </w:r>
      <w:r w:rsidR="00CD3CEA">
        <w:rPr>
          <w:rFonts w:ascii="Arial" w:hAnsi="Arial" w:cs="Arial"/>
          <w:sz w:val="23"/>
          <w:szCs w:val="23"/>
        </w:rPr>
        <w:t>– the individual</w:t>
      </w:r>
      <w:r w:rsidR="0029497D" w:rsidRPr="00760897">
        <w:rPr>
          <w:rFonts w:ascii="Arial" w:hAnsi="Arial" w:cs="Arial"/>
          <w:sz w:val="23"/>
          <w:szCs w:val="23"/>
        </w:rPr>
        <w:t xml:space="preserve"> </w:t>
      </w:r>
      <w:r w:rsidR="0029497D" w:rsidRPr="00760897">
        <w:rPr>
          <w:rFonts w:ascii="Arial" w:hAnsi="Arial" w:cs="Arial"/>
          <w:b/>
          <w:sz w:val="23"/>
          <w:szCs w:val="23"/>
        </w:rPr>
        <w:t>does not</w:t>
      </w:r>
      <w:r w:rsidR="0029497D" w:rsidRPr="00760897">
        <w:rPr>
          <w:rFonts w:ascii="Arial" w:hAnsi="Arial" w:cs="Arial"/>
          <w:sz w:val="23"/>
          <w:szCs w:val="23"/>
        </w:rPr>
        <w:t xml:space="preserve"> need to abide by the conditions that have been set by the police, in order to avoid prosecution</w:t>
      </w:r>
      <w:r w:rsidR="00CD3CEA">
        <w:rPr>
          <w:rFonts w:ascii="Arial" w:hAnsi="Arial" w:cs="Arial"/>
          <w:sz w:val="23"/>
          <w:szCs w:val="23"/>
        </w:rPr>
        <w:t xml:space="preserve"> for the offence</w:t>
      </w:r>
      <w:r w:rsidR="0029497D" w:rsidRPr="00760897">
        <w:rPr>
          <w:rFonts w:ascii="Arial" w:hAnsi="Arial" w:cs="Arial"/>
          <w:sz w:val="23"/>
          <w:szCs w:val="23"/>
        </w:rPr>
        <w:t>.</w:t>
      </w:r>
    </w:p>
    <w:p w14:paraId="1A3817B2" w14:textId="77777777" w:rsidR="00E05636" w:rsidRDefault="00E05636" w:rsidP="00760897">
      <w:pPr>
        <w:spacing w:line="360" w:lineRule="auto"/>
        <w:jc w:val="both"/>
        <w:rPr>
          <w:rFonts w:ascii="Arial" w:hAnsi="Arial" w:cs="Arial"/>
          <w:b/>
          <w:sz w:val="23"/>
          <w:szCs w:val="23"/>
        </w:rPr>
      </w:pPr>
    </w:p>
    <w:p w14:paraId="74F1BD4F" w14:textId="77777777" w:rsidR="00E05636" w:rsidRDefault="00E05636" w:rsidP="00760897">
      <w:pPr>
        <w:spacing w:line="360" w:lineRule="auto"/>
        <w:jc w:val="both"/>
        <w:rPr>
          <w:rFonts w:ascii="Arial" w:hAnsi="Arial" w:cs="Arial"/>
          <w:b/>
          <w:sz w:val="23"/>
          <w:szCs w:val="23"/>
        </w:rPr>
      </w:pPr>
    </w:p>
    <w:p w14:paraId="78F881FF" w14:textId="77777777" w:rsidR="007F1BA3" w:rsidRPr="00300D99" w:rsidRDefault="007F1BA3" w:rsidP="00760897">
      <w:pPr>
        <w:spacing w:line="360" w:lineRule="auto"/>
        <w:jc w:val="both"/>
        <w:rPr>
          <w:rFonts w:ascii="Arial" w:hAnsi="Arial" w:cs="Arial"/>
          <w:b/>
          <w:sz w:val="23"/>
          <w:szCs w:val="23"/>
        </w:rPr>
      </w:pPr>
      <w:r w:rsidRPr="00300D99">
        <w:rPr>
          <w:rFonts w:ascii="Arial" w:hAnsi="Arial" w:cs="Arial"/>
          <w:b/>
          <w:sz w:val="23"/>
          <w:szCs w:val="23"/>
        </w:rPr>
        <w:t>How it would work</w:t>
      </w:r>
      <w:r w:rsidR="00B85F2B" w:rsidRPr="00300D99">
        <w:rPr>
          <w:rFonts w:ascii="Arial" w:hAnsi="Arial" w:cs="Arial"/>
          <w:b/>
          <w:sz w:val="23"/>
          <w:szCs w:val="23"/>
        </w:rPr>
        <w:t xml:space="preserve"> in practice</w:t>
      </w:r>
      <w:r w:rsidRPr="00300D99">
        <w:rPr>
          <w:rFonts w:ascii="Arial" w:hAnsi="Arial" w:cs="Arial"/>
          <w:b/>
          <w:sz w:val="23"/>
          <w:szCs w:val="23"/>
        </w:rPr>
        <w:t>:</w:t>
      </w:r>
    </w:p>
    <w:p w14:paraId="70A00F0A" w14:textId="2FF28A7F" w:rsidR="00D27754" w:rsidRDefault="008B33C6" w:rsidP="00760897">
      <w:pPr>
        <w:spacing w:line="360" w:lineRule="auto"/>
        <w:jc w:val="both"/>
        <w:rPr>
          <w:rFonts w:ascii="Arial" w:hAnsi="Arial" w:cs="Arial"/>
          <w:sz w:val="23"/>
          <w:szCs w:val="23"/>
        </w:rPr>
      </w:pPr>
      <w:r>
        <w:rPr>
          <w:rFonts w:ascii="Arial" w:hAnsi="Arial" w:cs="Arial"/>
          <w:sz w:val="23"/>
          <w:szCs w:val="23"/>
        </w:rPr>
        <w:t>4.8</w:t>
      </w:r>
      <w:r w:rsidR="00300D99">
        <w:rPr>
          <w:rFonts w:ascii="Arial" w:hAnsi="Arial" w:cs="Arial"/>
          <w:sz w:val="23"/>
          <w:szCs w:val="23"/>
        </w:rPr>
        <w:t xml:space="preserve"> </w:t>
      </w:r>
      <w:r w:rsidR="007F1BA3" w:rsidRPr="00760897">
        <w:rPr>
          <w:rFonts w:ascii="Arial" w:hAnsi="Arial" w:cs="Arial"/>
          <w:sz w:val="23"/>
          <w:szCs w:val="23"/>
        </w:rPr>
        <w:t>A WMP officer would search an individual on the suspicion that they are in possession of a controlled substance</w:t>
      </w:r>
      <w:r w:rsidR="005E00A8">
        <w:rPr>
          <w:rFonts w:ascii="Arial" w:hAnsi="Arial" w:cs="Arial"/>
          <w:sz w:val="23"/>
          <w:szCs w:val="23"/>
        </w:rPr>
        <w:t xml:space="preserve"> or on suspicion that they are carrying out a separate offence</w:t>
      </w:r>
      <w:r w:rsidR="007F1BA3" w:rsidRPr="00760897">
        <w:rPr>
          <w:rFonts w:ascii="Arial" w:hAnsi="Arial" w:cs="Arial"/>
          <w:sz w:val="23"/>
          <w:szCs w:val="23"/>
        </w:rPr>
        <w:t xml:space="preserve">. </w:t>
      </w:r>
    </w:p>
    <w:p w14:paraId="476DF921" w14:textId="06B7E87B" w:rsidR="00D27754" w:rsidRDefault="008B33C6" w:rsidP="00760897">
      <w:pPr>
        <w:spacing w:line="360" w:lineRule="auto"/>
        <w:jc w:val="both"/>
        <w:rPr>
          <w:rFonts w:ascii="Arial" w:hAnsi="Arial" w:cs="Arial"/>
          <w:sz w:val="23"/>
          <w:szCs w:val="23"/>
        </w:rPr>
      </w:pPr>
      <w:r>
        <w:rPr>
          <w:rFonts w:ascii="Arial" w:hAnsi="Arial" w:cs="Arial"/>
          <w:sz w:val="23"/>
          <w:szCs w:val="23"/>
        </w:rPr>
        <w:t>4.9</w:t>
      </w:r>
      <w:r w:rsidR="00300D99">
        <w:rPr>
          <w:rFonts w:ascii="Arial" w:hAnsi="Arial" w:cs="Arial"/>
          <w:sz w:val="23"/>
          <w:szCs w:val="23"/>
        </w:rPr>
        <w:t xml:space="preserve"> </w:t>
      </w:r>
      <w:r w:rsidR="005E00A8" w:rsidRPr="00760897">
        <w:rPr>
          <w:rFonts w:ascii="Arial" w:hAnsi="Arial" w:cs="Arial"/>
          <w:sz w:val="23"/>
          <w:szCs w:val="23"/>
        </w:rPr>
        <w:t xml:space="preserve">The starting point for referral is that all persons found in ‘possession of a controlled drug’ contrary to section 5 of the Misuse of Drugs Act 1971 would be eligible. </w:t>
      </w:r>
      <w:r w:rsidR="005E00A8">
        <w:rPr>
          <w:rFonts w:ascii="Arial" w:hAnsi="Arial" w:cs="Arial"/>
          <w:sz w:val="23"/>
          <w:szCs w:val="23"/>
        </w:rPr>
        <w:t>Should a controlled</w:t>
      </w:r>
      <w:r w:rsidR="00D27754" w:rsidRPr="00760897">
        <w:rPr>
          <w:rFonts w:ascii="Arial" w:hAnsi="Arial" w:cs="Arial"/>
          <w:sz w:val="23"/>
          <w:szCs w:val="23"/>
        </w:rPr>
        <w:t xml:space="preserve"> substance be found, the officer would then use their discretion to determine what would be the be</w:t>
      </w:r>
      <w:r w:rsidR="00300D99">
        <w:rPr>
          <w:rFonts w:ascii="Arial" w:hAnsi="Arial" w:cs="Arial"/>
          <w:sz w:val="23"/>
          <w:szCs w:val="23"/>
        </w:rPr>
        <w:t>st approach for this individual:</w:t>
      </w:r>
    </w:p>
    <w:p w14:paraId="60FB42A0" w14:textId="77777777" w:rsidR="007C0133" w:rsidRPr="00300D99" w:rsidRDefault="00D27754" w:rsidP="00300D99">
      <w:pPr>
        <w:pStyle w:val="ListParagraph"/>
        <w:numPr>
          <w:ilvl w:val="0"/>
          <w:numId w:val="21"/>
        </w:numPr>
        <w:spacing w:line="360" w:lineRule="auto"/>
        <w:jc w:val="both"/>
        <w:rPr>
          <w:rFonts w:ascii="Arial" w:hAnsi="Arial" w:cs="Arial"/>
          <w:sz w:val="23"/>
          <w:szCs w:val="23"/>
        </w:rPr>
      </w:pPr>
      <w:r w:rsidRPr="00300D99">
        <w:rPr>
          <w:rFonts w:ascii="Arial" w:hAnsi="Arial" w:cs="Arial"/>
          <w:sz w:val="23"/>
          <w:szCs w:val="23"/>
        </w:rPr>
        <w:lastRenderedPageBreak/>
        <w:t>Firstly, t</w:t>
      </w:r>
      <w:r w:rsidR="007C0133" w:rsidRPr="00300D99">
        <w:rPr>
          <w:rFonts w:ascii="Arial" w:hAnsi="Arial" w:cs="Arial"/>
          <w:sz w:val="23"/>
          <w:szCs w:val="23"/>
        </w:rPr>
        <w:t>he officer must ascertain confirmation of the individual’s identity.</w:t>
      </w:r>
    </w:p>
    <w:p w14:paraId="2237D396" w14:textId="77777777" w:rsidR="00D27754" w:rsidRPr="00300D99" w:rsidRDefault="007C0133" w:rsidP="00300D99">
      <w:pPr>
        <w:pStyle w:val="ListParagraph"/>
        <w:numPr>
          <w:ilvl w:val="0"/>
          <w:numId w:val="21"/>
        </w:numPr>
        <w:spacing w:line="360" w:lineRule="auto"/>
        <w:jc w:val="both"/>
        <w:rPr>
          <w:rFonts w:ascii="Arial" w:hAnsi="Arial" w:cs="Arial"/>
          <w:sz w:val="23"/>
          <w:szCs w:val="23"/>
        </w:rPr>
      </w:pPr>
      <w:r w:rsidRPr="00300D99">
        <w:rPr>
          <w:rFonts w:ascii="Arial" w:hAnsi="Arial" w:cs="Arial"/>
          <w:sz w:val="23"/>
          <w:szCs w:val="23"/>
        </w:rPr>
        <w:t>The officer will</w:t>
      </w:r>
      <w:r w:rsidR="00D27754" w:rsidRPr="00300D99">
        <w:rPr>
          <w:rFonts w:ascii="Arial" w:hAnsi="Arial" w:cs="Arial"/>
          <w:sz w:val="23"/>
          <w:szCs w:val="23"/>
        </w:rPr>
        <w:t xml:space="preserve"> then</w:t>
      </w:r>
      <w:r w:rsidR="00BF4879">
        <w:rPr>
          <w:rFonts w:ascii="Arial" w:hAnsi="Arial" w:cs="Arial"/>
          <w:sz w:val="23"/>
          <w:szCs w:val="23"/>
        </w:rPr>
        <w:t xml:space="preserve"> be able to check</w:t>
      </w:r>
      <w:r w:rsidRPr="00300D99">
        <w:rPr>
          <w:rFonts w:ascii="Arial" w:hAnsi="Arial" w:cs="Arial"/>
          <w:sz w:val="23"/>
          <w:szCs w:val="23"/>
        </w:rPr>
        <w:t xml:space="preserve"> online system</w:t>
      </w:r>
      <w:r w:rsidR="00BF4879">
        <w:rPr>
          <w:rFonts w:ascii="Arial" w:hAnsi="Arial" w:cs="Arial"/>
          <w:sz w:val="23"/>
          <w:szCs w:val="23"/>
        </w:rPr>
        <w:t>s</w:t>
      </w:r>
      <w:r w:rsidRPr="00300D99">
        <w:rPr>
          <w:rFonts w:ascii="Arial" w:hAnsi="Arial" w:cs="Arial"/>
          <w:sz w:val="23"/>
          <w:szCs w:val="23"/>
        </w:rPr>
        <w:t xml:space="preserve"> that shows an individual’s </w:t>
      </w:r>
      <w:r w:rsidR="00D27754" w:rsidRPr="00300D99">
        <w:rPr>
          <w:rFonts w:ascii="Arial" w:hAnsi="Arial" w:cs="Arial"/>
          <w:sz w:val="23"/>
          <w:szCs w:val="23"/>
        </w:rPr>
        <w:t>personal record. Based on</w:t>
      </w:r>
      <w:r w:rsidRPr="00300D99">
        <w:rPr>
          <w:rFonts w:ascii="Arial" w:hAnsi="Arial" w:cs="Arial"/>
          <w:sz w:val="23"/>
          <w:szCs w:val="23"/>
        </w:rPr>
        <w:t xml:space="preserve"> compliance</w:t>
      </w:r>
      <w:r w:rsidR="00D27754" w:rsidRPr="00300D99">
        <w:rPr>
          <w:rFonts w:ascii="Arial" w:hAnsi="Arial" w:cs="Arial"/>
          <w:sz w:val="23"/>
          <w:szCs w:val="23"/>
        </w:rPr>
        <w:t xml:space="preserve"> with previous diversion schemes</w:t>
      </w:r>
      <w:r w:rsidRPr="00300D99">
        <w:rPr>
          <w:rFonts w:ascii="Arial" w:hAnsi="Arial" w:cs="Arial"/>
          <w:sz w:val="23"/>
          <w:szCs w:val="23"/>
        </w:rPr>
        <w:t>, the quantity of drugs they possess</w:t>
      </w:r>
      <w:r w:rsidR="00D27754" w:rsidRPr="00300D99">
        <w:rPr>
          <w:rFonts w:ascii="Arial" w:hAnsi="Arial" w:cs="Arial"/>
          <w:sz w:val="23"/>
          <w:szCs w:val="23"/>
        </w:rPr>
        <w:t>*</w:t>
      </w:r>
      <w:r w:rsidRPr="00300D99">
        <w:rPr>
          <w:rFonts w:ascii="Arial" w:hAnsi="Arial" w:cs="Arial"/>
          <w:sz w:val="23"/>
          <w:szCs w:val="23"/>
        </w:rPr>
        <w:t xml:space="preserve"> and previous offending history, the officer will decide if a community re</w:t>
      </w:r>
      <w:r w:rsidR="00D27754" w:rsidRPr="00300D99">
        <w:rPr>
          <w:rFonts w:ascii="Arial" w:hAnsi="Arial" w:cs="Arial"/>
          <w:sz w:val="23"/>
          <w:szCs w:val="23"/>
        </w:rPr>
        <w:t xml:space="preserve">solution would be appropriate. </w:t>
      </w:r>
    </w:p>
    <w:p w14:paraId="52BCE4B4" w14:textId="77777777" w:rsidR="007C0133" w:rsidRDefault="00D27754" w:rsidP="00300D99">
      <w:pPr>
        <w:pStyle w:val="ListParagraph"/>
        <w:numPr>
          <w:ilvl w:val="0"/>
          <w:numId w:val="21"/>
        </w:numPr>
        <w:spacing w:line="360" w:lineRule="auto"/>
        <w:jc w:val="both"/>
        <w:rPr>
          <w:rFonts w:ascii="Arial" w:hAnsi="Arial" w:cs="Arial"/>
          <w:sz w:val="23"/>
          <w:szCs w:val="23"/>
        </w:rPr>
      </w:pPr>
      <w:r w:rsidRPr="00300D99">
        <w:rPr>
          <w:rFonts w:ascii="Arial" w:hAnsi="Arial" w:cs="Arial"/>
          <w:sz w:val="23"/>
          <w:szCs w:val="23"/>
        </w:rPr>
        <w:t>*</w:t>
      </w:r>
      <w:r w:rsidR="007C0133" w:rsidRPr="00300D99">
        <w:rPr>
          <w:rFonts w:ascii="Arial" w:hAnsi="Arial" w:cs="Arial"/>
          <w:sz w:val="23"/>
          <w:szCs w:val="23"/>
        </w:rPr>
        <w:t xml:space="preserve">WMP </w:t>
      </w:r>
      <w:r w:rsidRPr="00300D99">
        <w:rPr>
          <w:rFonts w:ascii="Arial" w:hAnsi="Arial" w:cs="Arial"/>
          <w:sz w:val="23"/>
          <w:szCs w:val="23"/>
        </w:rPr>
        <w:t>officers must use discretion to determine if</w:t>
      </w:r>
      <w:r w:rsidR="007C0133" w:rsidRPr="00300D99">
        <w:rPr>
          <w:rFonts w:ascii="Arial" w:hAnsi="Arial" w:cs="Arial"/>
          <w:sz w:val="23"/>
          <w:szCs w:val="23"/>
        </w:rPr>
        <w:t xml:space="preserve"> the quan</w:t>
      </w:r>
      <w:r w:rsidRPr="00300D99">
        <w:rPr>
          <w:rFonts w:ascii="Arial" w:hAnsi="Arial" w:cs="Arial"/>
          <w:sz w:val="23"/>
          <w:szCs w:val="23"/>
        </w:rPr>
        <w:t>tity of drugs</w:t>
      </w:r>
      <w:r w:rsidR="007C0133" w:rsidRPr="00300D99">
        <w:rPr>
          <w:rFonts w:ascii="Arial" w:hAnsi="Arial" w:cs="Arial"/>
          <w:sz w:val="23"/>
          <w:szCs w:val="23"/>
        </w:rPr>
        <w:t xml:space="preserve"> qualifies as ‘for personal us</w:t>
      </w:r>
      <w:r w:rsidRPr="00300D99">
        <w:rPr>
          <w:rFonts w:ascii="Arial" w:hAnsi="Arial" w:cs="Arial"/>
          <w:sz w:val="23"/>
          <w:szCs w:val="23"/>
        </w:rPr>
        <w:t xml:space="preserve">e’, or leads </w:t>
      </w:r>
      <w:r w:rsidR="007C0133" w:rsidRPr="00300D99">
        <w:rPr>
          <w:rFonts w:ascii="Arial" w:hAnsi="Arial" w:cs="Arial"/>
          <w:sz w:val="23"/>
          <w:szCs w:val="23"/>
        </w:rPr>
        <w:t>to ‘suspicion of supply’.</w:t>
      </w:r>
      <w:r w:rsidR="00300D99">
        <w:rPr>
          <w:rFonts w:ascii="Arial" w:hAnsi="Arial" w:cs="Arial"/>
          <w:sz w:val="23"/>
          <w:szCs w:val="23"/>
        </w:rPr>
        <w:t>*</w:t>
      </w:r>
    </w:p>
    <w:p w14:paraId="339EA49C" w14:textId="77777777" w:rsidR="008B33C6" w:rsidRDefault="008B33C6" w:rsidP="008B33C6">
      <w:pPr>
        <w:pStyle w:val="ListParagraph"/>
        <w:numPr>
          <w:ilvl w:val="0"/>
          <w:numId w:val="21"/>
        </w:numPr>
        <w:spacing w:line="360" w:lineRule="auto"/>
        <w:jc w:val="both"/>
        <w:rPr>
          <w:rFonts w:ascii="Arial" w:hAnsi="Arial" w:cs="Arial"/>
          <w:sz w:val="23"/>
          <w:szCs w:val="23"/>
        </w:rPr>
      </w:pPr>
      <w:r>
        <w:rPr>
          <w:rFonts w:ascii="Arial" w:hAnsi="Arial" w:cs="Arial"/>
          <w:sz w:val="23"/>
          <w:szCs w:val="23"/>
        </w:rPr>
        <w:t>T</w:t>
      </w:r>
      <w:r w:rsidRPr="008B33C6">
        <w:rPr>
          <w:rFonts w:ascii="Arial" w:hAnsi="Arial" w:cs="Arial"/>
          <w:sz w:val="23"/>
          <w:szCs w:val="23"/>
        </w:rPr>
        <w:t xml:space="preserve">his diversion is for </w:t>
      </w:r>
      <w:r w:rsidRPr="00555F1C">
        <w:rPr>
          <w:rFonts w:ascii="Arial" w:hAnsi="Arial" w:cs="Arial"/>
          <w:b/>
          <w:sz w:val="23"/>
          <w:szCs w:val="23"/>
        </w:rPr>
        <w:t>‘simple’ possession of controlled drugs</w:t>
      </w:r>
      <w:r w:rsidR="00555F1C">
        <w:rPr>
          <w:rFonts w:ascii="Arial" w:hAnsi="Arial" w:cs="Arial"/>
          <w:b/>
          <w:sz w:val="23"/>
          <w:szCs w:val="23"/>
        </w:rPr>
        <w:t xml:space="preserve"> offences</w:t>
      </w:r>
      <w:r w:rsidRPr="00555F1C">
        <w:rPr>
          <w:rFonts w:ascii="Arial" w:hAnsi="Arial" w:cs="Arial"/>
          <w:b/>
          <w:sz w:val="23"/>
          <w:szCs w:val="23"/>
        </w:rPr>
        <w:t xml:space="preserve"> only</w:t>
      </w:r>
      <w:r w:rsidRPr="008B33C6">
        <w:rPr>
          <w:rFonts w:ascii="Arial" w:hAnsi="Arial" w:cs="Arial"/>
          <w:sz w:val="23"/>
          <w:szCs w:val="23"/>
        </w:rPr>
        <w:t xml:space="preserve">. </w:t>
      </w:r>
    </w:p>
    <w:p w14:paraId="681DB8A1" w14:textId="60CC86F1" w:rsidR="008B33C6" w:rsidRPr="00300D99" w:rsidRDefault="008B33C6" w:rsidP="008B33C6">
      <w:pPr>
        <w:pStyle w:val="ListParagraph"/>
        <w:numPr>
          <w:ilvl w:val="0"/>
          <w:numId w:val="21"/>
        </w:numPr>
        <w:spacing w:line="360" w:lineRule="auto"/>
        <w:jc w:val="both"/>
        <w:rPr>
          <w:rFonts w:ascii="Arial" w:hAnsi="Arial" w:cs="Arial"/>
          <w:sz w:val="23"/>
          <w:szCs w:val="23"/>
        </w:rPr>
      </w:pPr>
      <w:r>
        <w:rPr>
          <w:rFonts w:ascii="Arial" w:hAnsi="Arial" w:cs="Arial"/>
          <w:sz w:val="23"/>
          <w:szCs w:val="23"/>
        </w:rPr>
        <w:lastRenderedPageBreak/>
        <w:t>Any ‘Possession w</w:t>
      </w:r>
      <w:r w:rsidR="00CF1607">
        <w:rPr>
          <w:rFonts w:ascii="Arial" w:hAnsi="Arial" w:cs="Arial"/>
          <w:sz w:val="23"/>
          <w:szCs w:val="23"/>
        </w:rPr>
        <w:t>ith I</w:t>
      </w:r>
      <w:r w:rsidR="00640BBF">
        <w:rPr>
          <w:rFonts w:ascii="Arial" w:hAnsi="Arial" w:cs="Arial"/>
          <w:sz w:val="23"/>
          <w:szCs w:val="23"/>
        </w:rPr>
        <w:t>ntent</w:t>
      </w:r>
      <w:r>
        <w:rPr>
          <w:rFonts w:ascii="Arial" w:hAnsi="Arial" w:cs="Arial"/>
          <w:sz w:val="23"/>
          <w:szCs w:val="23"/>
        </w:rPr>
        <w:t xml:space="preserve"> to Supply’</w:t>
      </w:r>
      <w:r w:rsidRPr="008B33C6">
        <w:rPr>
          <w:rFonts w:ascii="Arial" w:hAnsi="Arial" w:cs="Arial"/>
          <w:sz w:val="23"/>
          <w:szCs w:val="23"/>
        </w:rPr>
        <w:t xml:space="preserve"> </w:t>
      </w:r>
      <w:r w:rsidR="00555F1C">
        <w:rPr>
          <w:rFonts w:ascii="Arial" w:hAnsi="Arial" w:cs="Arial"/>
          <w:sz w:val="23"/>
          <w:szCs w:val="23"/>
        </w:rPr>
        <w:t>offences are</w:t>
      </w:r>
      <w:r w:rsidRPr="008B33C6">
        <w:rPr>
          <w:rFonts w:ascii="Arial" w:hAnsi="Arial" w:cs="Arial"/>
          <w:sz w:val="23"/>
          <w:szCs w:val="23"/>
        </w:rPr>
        <w:t xml:space="preserve"> </w:t>
      </w:r>
      <w:r w:rsidRPr="00555F1C">
        <w:rPr>
          <w:rFonts w:ascii="Arial" w:hAnsi="Arial" w:cs="Arial"/>
          <w:b/>
          <w:sz w:val="23"/>
          <w:szCs w:val="23"/>
        </w:rPr>
        <w:t>excluded</w:t>
      </w:r>
      <w:r w:rsidR="00555F1C">
        <w:rPr>
          <w:rFonts w:ascii="Arial" w:hAnsi="Arial" w:cs="Arial"/>
          <w:sz w:val="23"/>
          <w:szCs w:val="23"/>
        </w:rPr>
        <w:t xml:space="preserve"> from this scheme</w:t>
      </w:r>
      <w:r w:rsidRPr="008B33C6">
        <w:rPr>
          <w:rFonts w:ascii="Arial" w:hAnsi="Arial" w:cs="Arial"/>
          <w:sz w:val="23"/>
          <w:szCs w:val="23"/>
        </w:rPr>
        <w:t>.</w:t>
      </w:r>
    </w:p>
    <w:p w14:paraId="5740EF06" w14:textId="51D7665D" w:rsidR="00E973D5" w:rsidRPr="00300D99" w:rsidRDefault="00CD3CEA" w:rsidP="00300D99">
      <w:pPr>
        <w:pStyle w:val="ListParagraph"/>
        <w:numPr>
          <w:ilvl w:val="0"/>
          <w:numId w:val="21"/>
        </w:numPr>
        <w:spacing w:line="360" w:lineRule="auto"/>
        <w:jc w:val="both"/>
        <w:rPr>
          <w:rFonts w:ascii="Arial" w:hAnsi="Arial" w:cs="Arial"/>
          <w:sz w:val="23"/>
          <w:szCs w:val="23"/>
        </w:rPr>
      </w:pPr>
      <w:r>
        <w:rPr>
          <w:rFonts w:ascii="Arial" w:hAnsi="Arial" w:cs="Arial"/>
          <w:sz w:val="23"/>
          <w:szCs w:val="23"/>
        </w:rPr>
        <w:t>It will be made clear that t</w:t>
      </w:r>
      <w:r w:rsidR="00E973D5" w:rsidRPr="00300D99">
        <w:rPr>
          <w:rFonts w:ascii="Arial" w:hAnsi="Arial" w:cs="Arial"/>
          <w:sz w:val="23"/>
          <w:szCs w:val="23"/>
        </w:rPr>
        <w:t xml:space="preserve">here is </w:t>
      </w:r>
      <w:r w:rsidR="00B85F2B" w:rsidRPr="00300D99">
        <w:rPr>
          <w:rFonts w:ascii="Arial" w:hAnsi="Arial" w:cs="Arial"/>
          <w:sz w:val="23"/>
          <w:szCs w:val="23"/>
        </w:rPr>
        <w:t xml:space="preserve">an incentive to </w:t>
      </w:r>
      <w:r w:rsidR="00D27754" w:rsidRPr="00300D99">
        <w:rPr>
          <w:rFonts w:ascii="Arial" w:hAnsi="Arial" w:cs="Arial"/>
          <w:sz w:val="23"/>
          <w:szCs w:val="23"/>
        </w:rPr>
        <w:t>attend the diversionary sessions</w:t>
      </w:r>
      <w:r w:rsidR="00B85F2B" w:rsidRPr="00300D99">
        <w:rPr>
          <w:rFonts w:ascii="Arial" w:hAnsi="Arial" w:cs="Arial"/>
          <w:sz w:val="23"/>
          <w:szCs w:val="23"/>
        </w:rPr>
        <w:t xml:space="preserve">. </w:t>
      </w:r>
      <w:r w:rsidR="00E973D5" w:rsidRPr="00300D99">
        <w:rPr>
          <w:rFonts w:ascii="Arial" w:hAnsi="Arial" w:cs="Arial"/>
          <w:sz w:val="23"/>
          <w:szCs w:val="23"/>
        </w:rPr>
        <w:t>A</w:t>
      </w:r>
      <w:r w:rsidR="00B85F2B" w:rsidRPr="00300D99">
        <w:rPr>
          <w:rFonts w:ascii="Arial" w:hAnsi="Arial" w:cs="Arial"/>
          <w:sz w:val="23"/>
          <w:szCs w:val="23"/>
        </w:rPr>
        <w:t>s long as</w:t>
      </w:r>
      <w:r w:rsidR="00D27754" w:rsidRPr="00300D99">
        <w:rPr>
          <w:rFonts w:ascii="Arial" w:hAnsi="Arial" w:cs="Arial"/>
          <w:sz w:val="23"/>
          <w:szCs w:val="23"/>
        </w:rPr>
        <w:t xml:space="preserve"> the conditions </w:t>
      </w:r>
      <w:r w:rsidR="00BF4879">
        <w:rPr>
          <w:rFonts w:ascii="Arial" w:hAnsi="Arial" w:cs="Arial"/>
          <w:sz w:val="23"/>
          <w:szCs w:val="23"/>
        </w:rPr>
        <w:t xml:space="preserve">of the diversion scheme </w:t>
      </w:r>
      <w:r w:rsidR="00D27754" w:rsidRPr="00300D99">
        <w:rPr>
          <w:rFonts w:ascii="Arial" w:hAnsi="Arial" w:cs="Arial"/>
          <w:sz w:val="23"/>
          <w:szCs w:val="23"/>
        </w:rPr>
        <w:t>are adhered to, the individual would then</w:t>
      </w:r>
      <w:r w:rsidR="00B85F2B" w:rsidRPr="00300D99">
        <w:rPr>
          <w:rFonts w:ascii="Arial" w:hAnsi="Arial" w:cs="Arial"/>
          <w:sz w:val="23"/>
          <w:szCs w:val="23"/>
        </w:rPr>
        <w:t xml:space="preserve"> be eligible for another referral</w:t>
      </w:r>
      <w:r w:rsidR="00D27754" w:rsidRPr="00300D99">
        <w:rPr>
          <w:rFonts w:ascii="Arial" w:hAnsi="Arial" w:cs="Arial"/>
          <w:sz w:val="23"/>
          <w:szCs w:val="23"/>
        </w:rPr>
        <w:t>, not prosecution, should they be found in possession of a</w:t>
      </w:r>
      <w:r w:rsidR="00A456FA">
        <w:rPr>
          <w:rFonts w:ascii="Arial" w:hAnsi="Arial" w:cs="Arial"/>
          <w:sz w:val="23"/>
          <w:szCs w:val="23"/>
        </w:rPr>
        <w:t xml:space="preserve"> controlled substance on a different</w:t>
      </w:r>
      <w:r w:rsidR="00D27754" w:rsidRPr="00300D99">
        <w:rPr>
          <w:rFonts w:ascii="Arial" w:hAnsi="Arial" w:cs="Arial"/>
          <w:sz w:val="23"/>
          <w:szCs w:val="23"/>
        </w:rPr>
        <w:t xml:space="preserve"> occasion.</w:t>
      </w:r>
    </w:p>
    <w:p w14:paraId="711EA0A7" w14:textId="5164D850" w:rsidR="00B85F2B" w:rsidRPr="00300D99" w:rsidRDefault="00B85F2B" w:rsidP="00300D99">
      <w:pPr>
        <w:pStyle w:val="ListParagraph"/>
        <w:numPr>
          <w:ilvl w:val="0"/>
          <w:numId w:val="21"/>
        </w:numPr>
        <w:spacing w:line="360" w:lineRule="auto"/>
        <w:jc w:val="both"/>
        <w:rPr>
          <w:rFonts w:ascii="Arial" w:hAnsi="Arial" w:cs="Arial"/>
          <w:sz w:val="23"/>
          <w:szCs w:val="23"/>
        </w:rPr>
      </w:pPr>
      <w:r w:rsidRPr="00300D99">
        <w:rPr>
          <w:rFonts w:ascii="Arial" w:hAnsi="Arial" w:cs="Arial"/>
          <w:sz w:val="23"/>
          <w:szCs w:val="23"/>
        </w:rPr>
        <w:t>P</w:t>
      </w:r>
      <w:r w:rsidR="00D27754" w:rsidRPr="00300D99">
        <w:rPr>
          <w:rFonts w:ascii="Arial" w:hAnsi="Arial" w:cs="Arial"/>
          <w:sz w:val="23"/>
          <w:szCs w:val="23"/>
        </w:rPr>
        <w:t xml:space="preserve">ersons </w:t>
      </w:r>
      <w:r w:rsidR="00D27754" w:rsidRPr="00CD3CEA">
        <w:rPr>
          <w:rFonts w:ascii="Arial" w:hAnsi="Arial" w:cs="Arial"/>
          <w:b/>
          <w:sz w:val="23"/>
          <w:szCs w:val="23"/>
        </w:rPr>
        <w:t>can</w:t>
      </w:r>
      <w:r w:rsidRPr="00CD3CEA">
        <w:rPr>
          <w:rFonts w:ascii="Arial" w:hAnsi="Arial" w:cs="Arial"/>
          <w:b/>
          <w:sz w:val="23"/>
          <w:szCs w:val="23"/>
        </w:rPr>
        <w:t xml:space="preserve"> be referred to diversionary schemes numerous times</w:t>
      </w:r>
      <w:r w:rsidRPr="00300D99">
        <w:rPr>
          <w:rFonts w:ascii="Arial" w:hAnsi="Arial" w:cs="Arial"/>
          <w:sz w:val="23"/>
          <w:szCs w:val="23"/>
        </w:rPr>
        <w:t xml:space="preserve">, as long as they </w:t>
      </w:r>
      <w:r w:rsidR="00D27754" w:rsidRPr="00300D99">
        <w:rPr>
          <w:rFonts w:ascii="Arial" w:hAnsi="Arial" w:cs="Arial"/>
          <w:sz w:val="23"/>
          <w:szCs w:val="23"/>
        </w:rPr>
        <w:t xml:space="preserve">have </w:t>
      </w:r>
      <w:r w:rsidRPr="00300D99">
        <w:rPr>
          <w:rFonts w:ascii="Arial" w:hAnsi="Arial" w:cs="Arial"/>
          <w:sz w:val="23"/>
          <w:szCs w:val="23"/>
        </w:rPr>
        <w:t>abided by the conditions of each referral. If, however, a person wa</w:t>
      </w:r>
      <w:r w:rsidR="005E00A8">
        <w:rPr>
          <w:rFonts w:ascii="Arial" w:hAnsi="Arial" w:cs="Arial"/>
          <w:sz w:val="23"/>
          <w:szCs w:val="23"/>
        </w:rPr>
        <w:t>s referred and they did not</w:t>
      </w:r>
      <w:r w:rsidRPr="00300D99">
        <w:rPr>
          <w:rFonts w:ascii="Arial" w:hAnsi="Arial" w:cs="Arial"/>
          <w:sz w:val="23"/>
          <w:szCs w:val="23"/>
        </w:rPr>
        <w:t xml:space="preserve"> complete the required number of sessions, </w:t>
      </w:r>
      <w:r w:rsidRPr="00300D99">
        <w:rPr>
          <w:rFonts w:ascii="Arial" w:hAnsi="Arial" w:cs="Arial"/>
          <w:sz w:val="23"/>
          <w:szCs w:val="23"/>
        </w:rPr>
        <w:lastRenderedPageBreak/>
        <w:t>then they would not be eligible for further diversions</w:t>
      </w:r>
      <w:r w:rsidR="005E00A8">
        <w:rPr>
          <w:rFonts w:ascii="Arial" w:hAnsi="Arial" w:cs="Arial"/>
          <w:sz w:val="23"/>
          <w:szCs w:val="23"/>
        </w:rPr>
        <w:t xml:space="preserve"> in future</w:t>
      </w:r>
      <w:r w:rsidRPr="00300D99">
        <w:rPr>
          <w:rFonts w:ascii="Arial" w:hAnsi="Arial" w:cs="Arial"/>
          <w:sz w:val="23"/>
          <w:szCs w:val="23"/>
        </w:rPr>
        <w:t>.</w:t>
      </w:r>
      <w:r w:rsidR="00E973D5" w:rsidRPr="00300D99">
        <w:rPr>
          <w:rFonts w:ascii="Arial" w:hAnsi="Arial" w:cs="Arial"/>
          <w:sz w:val="23"/>
          <w:szCs w:val="23"/>
        </w:rPr>
        <w:t xml:space="preserve"> The threat</w:t>
      </w:r>
      <w:r w:rsidR="00D27754" w:rsidRPr="00300D99">
        <w:rPr>
          <w:rFonts w:ascii="Arial" w:hAnsi="Arial" w:cs="Arial"/>
          <w:sz w:val="23"/>
          <w:szCs w:val="23"/>
        </w:rPr>
        <w:t xml:space="preserve"> therefore</w:t>
      </w:r>
      <w:r w:rsidR="00E973D5" w:rsidRPr="00300D99">
        <w:rPr>
          <w:rFonts w:ascii="Arial" w:hAnsi="Arial" w:cs="Arial"/>
          <w:sz w:val="23"/>
          <w:szCs w:val="23"/>
        </w:rPr>
        <w:t xml:space="preserve"> hangs over them</w:t>
      </w:r>
      <w:r w:rsidR="001357AC">
        <w:rPr>
          <w:rFonts w:ascii="Arial" w:hAnsi="Arial" w:cs="Arial"/>
          <w:sz w:val="23"/>
          <w:szCs w:val="23"/>
        </w:rPr>
        <w:t>,</w:t>
      </w:r>
      <w:r w:rsidR="00E973D5" w:rsidRPr="00300D99">
        <w:rPr>
          <w:rFonts w:ascii="Arial" w:hAnsi="Arial" w:cs="Arial"/>
          <w:sz w:val="23"/>
          <w:szCs w:val="23"/>
        </w:rPr>
        <w:t xml:space="preserve"> that if </w:t>
      </w:r>
      <w:r w:rsidR="00D27754" w:rsidRPr="00300D99">
        <w:rPr>
          <w:rFonts w:ascii="Arial" w:hAnsi="Arial" w:cs="Arial"/>
          <w:sz w:val="23"/>
          <w:szCs w:val="23"/>
        </w:rPr>
        <w:t xml:space="preserve">they are </w:t>
      </w:r>
      <w:r w:rsidR="00E973D5" w:rsidRPr="00300D99">
        <w:rPr>
          <w:rFonts w:ascii="Arial" w:hAnsi="Arial" w:cs="Arial"/>
          <w:sz w:val="23"/>
          <w:szCs w:val="23"/>
        </w:rPr>
        <w:t xml:space="preserve">found </w:t>
      </w:r>
      <w:r w:rsidR="00D27754" w:rsidRPr="00300D99">
        <w:rPr>
          <w:rFonts w:ascii="Arial" w:hAnsi="Arial" w:cs="Arial"/>
          <w:sz w:val="23"/>
          <w:szCs w:val="23"/>
        </w:rPr>
        <w:t>in possession</w:t>
      </w:r>
      <w:r w:rsidR="00CD3CEA">
        <w:rPr>
          <w:rFonts w:ascii="Arial" w:hAnsi="Arial" w:cs="Arial"/>
          <w:sz w:val="23"/>
          <w:szCs w:val="23"/>
        </w:rPr>
        <w:t xml:space="preserve"> of a controlled substance</w:t>
      </w:r>
      <w:r w:rsidR="005E00A8">
        <w:rPr>
          <w:rFonts w:ascii="Arial" w:hAnsi="Arial" w:cs="Arial"/>
          <w:sz w:val="23"/>
          <w:szCs w:val="23"/>
        </w:rPr>
        <w:t xml:space="preserve"> on another occasion</w:t>
      </w:r>
      <w:r w:rsidR="00E973D5" w:rsidRPr="00300D99">
        <w:rPr>
          <w:rFonts w:ascii="Arial" w:hAnsi="Arial" w:cs="Arial"/>
          <w:sz w:val="23"/>
          <w:szCs w:val="23"/>
        </w:rPr>
        <w:t>,</w:t>
      </w:r>
      <w:r w:rsidR="00D27754" w:rsidRPr="00300D99">
        <w:rPr>
          <w:rFonts w:ascii="Arial" w:hAnsi="Arial" w:cs="Arial"/>
          <w:sz w:val="23"/>
          <w:szCs w:val="23"/>
        </w:rPr>
        <w:t xml:space="preserve"> and haven</w:t>
      </w:r>
      <w:r w:rsidR="00CD3CEA">
        <w:rPr>
          <w:rFonts w:ascii="Arial" w:hAnsi="Arial" w:cs="Arial"/>
          <w:sz w:val="23"/>
          <w:szCs w:val="23"/>
        </w:rPr>
        <w:t>’t met the conditions of a previous diversion programme</w:t>
      </w:r>
      <w:r w:rsidR="00D27754" w:rsidRPr="00300D99">
        <w:rPr>
          <w:rFonts w:ascii="Arial" w:hAnsi="Arial" w:cs="Arial"/>
          <w:sz w:val="23"/>
          <w:szCs w:val="23"/>
        </w:rPr>
        <w:t>,</w:t>
      </w:r>
      <w:r w:rsidR="001357AC">
        <w:rPr>
          <w:rFonts w:ascii="Arial" w:hAnsi="Arial" w:cs="Arial"/>
          <w:sz w:val="23"/>
          <w:szCs w:val="23"/>
        </w:rPr>
        <w:t xml:space="preserve"> </w:t>
      </w:r>
      <w:r w:rsidR="00E973D5" w:rsidRPr="00300D99">
        <w:rPr>
          <w:rFonts w:ascii="Arial" w:hAnsi="Arial" w:cs="Arial"/>
          <w:sz w:val="23"/>
          <w:szCs w:val="23"/>
        </w:rPr>
        <w:t xml:space="preserve">they will be </w:t>
      </w:r>
      <w:r w:rsidR="00D27754" w:rsidRPr="00300D99">
        <w:rPr>
          <w:rFonts w:ascii="Arial" w:hAnsi="Arial" w:cs="Arial"/>
          <w:sz w:val="23"/>
          <w:szCs w:val="23"/>
        </w:rPr>
        <w:t>dealt with more severely.</w:t>
      </w:r>
    </w:p>
    <w:p w14:paraId="3F0620F4" w14:textId="37CFE893" w:rsidR="003E120C" w:rsidRPr="00760897" w:rsidRDefault="00555F1C" w:rsidP="00760897">
      <w:pPr>
        <w:spacing w:line="360" w:lineRule="auto"/>
        <w:jc w:val="both"/>
        <w:rPr>
          <w:rFonts w:ascii="Arial" w:hAnsi="Arial" w:cs="Arial"/>
          <w:sz w:val="23"/>
          <w:szCs w:val="23"/>
        </w:rPr>
      </w:pPr>
      <w:r>
        <w:rPr>
          <w:rFonts w:ascii="Arial" w:hAnsi="Arial" w:cs="Arial"/>
          <w:sz w:val="23"/>
          <w:szCs w:val="23"/>
        </w:rPr>
        <w:t>4.10</w:t>
      </w:r>
      <w:r w:rsidR="00300D99">
        <w:rPr>
          <w:rFonts w:ascii="Arial" w:hAnsi="Arial" w:cs="Arial"/>
          <w:sz w:val="23"/>
          <w:szCs w:val="23"/>
        </w:rPr>
        <w:t xml:space="preserve"> </w:t>
      </w:r>
      <w:r w:rsidR="00D420DA" w:rsidRPr="00760897">
        <w:rPr>
          <w:rFonts w:ascii="Arial" w:hAnsi="Arial" w:cs="Arial"/>
          <w:sz w:val="23"/>
          <w:szCs w:val="23"/>
        </w:rPr>
        <w:t>Sho</w:t>
      </w:r>
      <w:r w:rsidR="00C80FB8" w:rsidRPr="00760897">
        <w:rPr>
          <w:rFonts w:ascii="Arial" w:hAnsi="Arial" w:cs="Arial"/>
          <w:sz w:val="23"/>
          <w:szCs w:val="23"/>
        </w:rPr>
        <w:t>uld it deemed that the person can be diverted, the officer will be able</w:t>
      </w:r>
      <w:r w:rsidR="003E120C" w:rsidRPr="00760897">
        <w:rPr>
          <w:rFonts w:ascii="Arial" w:hAnsi="Arial" w:cs="Arial"/>
          <w:sz w:val="23"/>
          <w:szCs w:val="23"/>
        </w:rPr>
        <w:t xml:space="preserve"> use a</w:t>
      </w:r>
      <w:r w:rsidR="001F2F71">
        <w:rPr>
          <w:rFonts w:ascii="Arial" w:hAnsi="Arial" w:cs="Arial"/>
          <w:sz w:val="23"/>
          <w:szCs w:val="23"/>
        </w:rPr>
        <w:t>n online booking system that</w:t>
      </w:r>
      <w:r w:rsidR="00E973D5" w:rsidRPr="00760897">
        <w:rPr>
          <w:rFonts w:ascii="Arial" w:hAnsi="Arial" w:cs="Arial"/>
          <w:sz w:val="23"/>
          <w:szCs w:val="23"/>
        </w:rPr>
        <w:t xml:space="preserve"> will be</w:t>
      </w:r>
      <w:r w:rsidR="001F2F71">
        <w:rPr>
          <w:rFonts w:ascii="Arial" w:hAnsi="Arial" w:cs="Arial"/>
          <w:sz w:val="23"/>
          <w:szCs w:val="23"/>
        </w:rPr>
        <w:t xml:space="preserve"> accessible via police phones</w:t>
      </w:r>
      <w:r w:rsidR="00640BBF">
        <w:rPr>
          <w:rFonts w:ascii="Arial" w:hAnsi="Arial" w:cs="Arial"/>
          <w:sz w:val="23"/>
          <w:szCs w:val="23"/>
        </w:rPr>
        <w:t xml:space="preserve"> and/or </w:t>
      </w:r>
      <w:r w:rsidR="003E120C" w:rsidRPr="00760897">
        <w:rPr>
          <w:rFonts w:ascii="Arial" w:hAnsi="Arial" w:cs="Arial"/>
          <w:sz w:val="23"/>
          <w:szCs w:val="23"/>
        </w:rPr>
        <w:t>systems</w:t>
      </w:r>
    </w:p>
    <w:p w14:paraId="692AF4E6" w14:textId="77777777" w:rsidR="002244AB" w:rsidRPr="00760897" w:rsidRDefault="00555F1C" w:rsidP="00760897">
      <w:pPr>
        <w:spacing w:line="360" w:lineRule="auto"/>
        <w:jc w:val="both"/>
        <w:rPr>
          <w:rFonts w:ascii="Arial" w:hAnsi="Arial" w:cs="Arial"/>
          <w:sz w:val="23"/>
          <w:szCs w:val="23"/>
        </w:rPr>
      </w:pPr>
      <w:r>
        <w:rPr>
          <w:rFonts w:ascii="Arial" w:hAnsi="Arial" w:cs="Arial"/>
          <w:sz w:val="23"/>
          <w:szCs w:val="23"/>
        </w:rPr>
        <w:t>4.11</w:t>
      </w:r>
      <w:r w:rsidR="008B33C6">
        <w:rPr>
          <w:rFonts w:ascii="Arial" w:hAnsi="Arial" w:cs="Arial"/>
          <w:sz w:val="23"/>
          <w:szCs w:val="23"/>
        </w:rPr>
        <w:t xml:space="preserve"> </w:t>
      </w:r>
      <w:r w:rsidR="007C0133" w:rsidRPr="00760897">
        <w:rPr>
          <w:rFonts w:ascii="Arial" w:hAnsi="Arial" w:cs="Arial"/>
          <w:sz w:val="23"/>
          <w:szCs w:val="23"/>
        </w:rPr>
        <w:t>This means</w:t>
      </w:r>
      <w:r w:rsidR="002244AB" w:rsidRPr="00760897">
        <w:rPr>
          <w:rFonts w:ascii="Arial" w:hAnsi="Arial" w:cs="Arial"/>
          <w:sz w:val="23"/>
          <w:szCs w:val="23"/>
        </w:rPr>
        <w:t xml:space="preserve"> booking of appointments</w:t>
      </w:r>
      <w:r w:rsidR="007C0133" w:rsidRPr="00760897">
        <w:rPr>
          <w:rFonts w:ascii="Arial" w:hAnsi="Arial" w:cs="Arial"/>
          <w:sz w:val="23"/>
          <w:szCs w:val="23"/>
        </w:rPr>
        <w:t xml:space="preserve"> can be completed</w:t>
      </w:r>
      <w:r w:rsidR="002244AB" w:rsidRPr="00760897">
        <w:rPr>
          <w:rFonts w:ascii="Arial" w:hAnsi="Arial" w:cs="Arial"/>
          <w:sz w:val="23"/>
          <w:szCs w:val="23"/>
        </w:rPr>
        <w:t xml:space="preserve"> on the street whilst with the offender.</w:t>
      </w:r>
    </w:p>
    <w:p w14:paraId="3002079A" w14:textId="77777777" w:rsidR="00F26E76" w:rsidRPr="00760897" w:rsidRDefault="00555F1C" w:rsidP="00760897">
      <w:pPr>
        <w:spacing w:line="360" w:lineRule="auto"/>
        <w:jc w:val="both"/>
        <w:rPr>
          <w:rFonts w:ascii="Arial" w:hAnsi="Arial" w:cs="Arial"/>
          <w:sz w:val="23"/>
          <w:szCs w:val="23"/>
        </w:rPr>
      </w:pPr>
      <w:r>
        <w:rPr>
          <w:rFonts w:ascii="Arial" w:hAnsi="Arial" w:cs="Arial"/>
          <w:sz w:val="23"/>
          <w:szCs w:val="23"/>
        </w:rPr>
        <w:lastRenderedPageBreak/>
        <w:t>4.12</w:t>
      </w:r>
      <w:r w:rsidR="00300D99">
        <w:rPr>
          <w:rFonts w:ascii="Arial" w:hAnsi="Arial" w:cs="Arial"/>
          <w:sz w:val="23"/>
          <w:szCs w:val="23"/>
        </w:rPr>
        <w:t xml:space="preserve"> </w:t>
      </w:r>
      <w:r w:rsidR="001F2F71">
        <w:rPr>
          <w:rFonts w:ascii="Arial" w:hAnsi="Arial" w:cs="Arial"/>
          <w:sz w:val="23"/>
          <w:szCs w:val="23"/>
        </w:rPr>
        <w:t>The individual</w:t>
      </w:r>
      <w:r w:rsidR="00E973D5" w:rsidRPr="00760897">
        <w:rPr>
          <w:rFonts w:ascii="Arial" w:hAnsi="Arial" w:cs="Arial"/>
          <w:sz w:val="23"/>
          <w:szCs w:val="23"/>
        </w:rPr>
        <w:t xml:space="preserve"> will then </w:t>
      </w:r>
      <w:r w:rsidR="001F2F71">
        <w:rPr>
          <w:rFonts w:ascii="Arial" w:hAnsi="Arial" w:cs="Arial"/>
          <w:sz w:val="23"/>
          <w:szCs w:val="23"/>
        </w:rPr>
        <w:t>be free to leave and will have the option of</w:t>
      </w:r>
      <w:r w:rsidR="00E973D5" w:rsidRPr="00760897">
        <w:rPr>
          <w:rFonts w:ascii="Arial" w:hAnsi="Arial" w:cs="Arial"/>
          <w:sz w:val="23"/>
          <w:szCs w:val="23"/>
        </w:rPr>
        <w:t xml:space="preserve"> whether they want to attend </w:t>
      </w:r>
      <w:r w:rsidR="001F2F71">
        <w:rPr>
          <w:rFonts w:ascii="Arial" w:hAnsi="Arial" w:cs="Arial"/>
          <w:sz w:val="23"/>
          <w:szCs w:val="23"/>
        </w:rPr>
        <w:t>the session that has been booked for them.</w:t>
      </w:r>
    </w:p>
    <w:p w14:paraId="58EA75F0" w14:textId="77777777" w:rsidR="0048584E" w:rsidRPr="00300D99" w:rsidRDefault="00300D99" w:rsidP="00300D99">
      <w:pPr>
        <w:spacing w:line="360" w:lineRule="auto"/>
        <w:jc w:val="both"/>
        <w:rPr>
          <w:rFonts w:ascii="Arial" w:hAnsi="Arial" w:cs="Arial"/>
          <w:color w:val="FF0000"/>
          <w:sz w:val="23"/>
          <w:szCs w:val="23"/>
        </w:rPr>
      </w:pPr>
      <w:r>
        <w:rPr>
          <w:rFonts w:ascii="Arial" w:hAnsi="Arial" w:cs="Arial"/>
          <w:b/>
          <w:sz w:val="23"/>
          <w:szCs w:val="23"/>
        </w:rPr>
        <w:t>5.</w:t>
      </w:r>
      <w:r>
        <w:rPr>
          <w:rFonts w:ascii="Arial" w:hAnsi="Arial" w:cs="Arial"/>
          <w:b/>
          <w:sz w:val="23"/>
          <w:szCs w:val="23"/>
        </w:rPr>
        <w:tab/>
      </w:r>
      <w:r>
        <w:rPr>
          <w:rFonts w:ascii="Arial" w:hAnsi="Arial" w:cs="Arial"/>
          <w:b/>
          <w:sz w:val="23"/>
          <w:szCs w:val="23"/>
        </w:rPr>
        <w:tab/>
      </w:r>
      <w:r w:rsidR="004B5509" w:rsidRPr="00760897">
        <w:rPr>
          <w:rFonts w:ascii="Arial" w:hAnsi="Arial" w:cs="Arial"/>
          <w:b/>
          <w:sz w:val="23"/>
          <w:szCs w:val="23"/>
        </w:rPr>
        <w:t xml:space="preserve">The </w:t>
      </w:r>
      <w:r w:rsidR="00263773" w:rsidRPr="00760897">
        <w:rPr>
          <w:rFonts w:ascii="Arial" w:hAnsi="Arial" w:cs="Arial"/>
          <w:b/>
          <w:sz w:val="23"/>
          <w:szCs w:val="23"/>
        </w:rPr>
        <w:t>Provider</w:t>
      </w:r>
      <w:r w:rsidR="004B5509" w:rsidRPr="00760897">
        <w:rPr>
          <w:rFonts w:ascii="Arial" w:hAnsi="Arial" w:cs="Arial"/>
          <w:b/>
          <w:sz w:val="23"/>
          <w:szCs w:val="23"/>
        </w:rPr>
        <w:t>:</w:t>
      </w:r>
    </w:p>
    <w:p w14:paraId="35BB4D9B" w14:textId="77777777" w:rsidR="001F2F71" w:rsidRPr="001F2F71" w:rsidRDefault="001F2F71" w:rsidP="001F2F71">
      <w:pPr>
        <w:spacing w:line="360" w:lineRule="auto"/>
        <w:jc w:val="both"/>
        <w:rPr>
          <w:rFonts w:ascii="Arial" w:hAnsi="Arial" w:cs="Arial"/>
          <w:b/>
          <w:sz w:val="23"/>
          <w:szCs w:val="23"/>
        </w:rPr>
      </w:pPr>
      <w:r>
        <w:rPr>
          <w:rFonts w:ascii="Arial" w:hAnsi="Arial" w:cs="Arial"/>
          <w:b/>
          <w:sz w:val="23"/>
          <w:szCs w:val="23"/>
        </w:rPr>
        <w:t>Programmes</w:t>
      </w:r>
    </w:p>
    <w:p w14:paraId="6D9D0FD8" w14:textId="77777777" w:rsidR="00E973D5"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5.1 </w:t>
      </w:r>
      <w:r w:rsidR="00E973D5" w:rsidRPr="00760897">
        <w:rPr>
          <w:rFonts w:ascii="Arial" w:hAnsi="Arial" w:cs="Arial"/>
          <w:sz w:val="23"/>
          <w:szCs w:val="23"/>
        </w:rPr>
        <w:t>Outreach from the provider is essenti</w:t>
      </w:r>
      <w:r w:rsidR="00B3217E">
        <w:rPr>
          <w:rFonts w:ascii="Arial" w:hAnsi="Arial" w:cs="Arial"/>
          <w:sz w:val="23"/>
          <w:szCs w:val="23"/>
        </w:rPr>
        <w:t>al, in order to contact</w:t>
      </w:r>
      <w:r w:rsidR="00E973D5" w:rsidRPr="00760897">
        <w:rPr>
          <w:rFonts w:ascii="Arial" w:hAnsi="Arial" w:cs="Arial"/>
          <w:sz w:val="23"/>
          <w:szCs w:val="23"/>
        </w:rPr>
        <w:t xml:space="preserve"> individuals that have been referred. This outreach must be prompt and engaging, in order to try and encourage attendance.</w:t>
      </w:r>
    </w:p>
    <w:p w14:paraId="3D75B7D2" w14:textId="77777777" w:rsidR="0048584E"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5.2 </w:t>
      </w:r>
      <w:r w:rsidR="004B5509" w:rsidRPr="00760897">
        <w:rPr>
          <w:rFonts w:ascii="Arial" w:hAnsi="Arial" w:cs="Arial"/>
          <w:sz w:val="23"/>
          <w:szCs w:val="23"/>
        </w:rPr>
        <w:t>The service provider must have a number of tailored diversion routes available, that will address an individual’s use of drugs.</w:t>
      </w:r>
    </w:p>
    <w:p w14:paraId="6819D1EC" w14:textId="77777777" w:rsidR="004B5509" w:rsidRPr="00760897" w:rsidRDefault="00300D99" w:rsidP="00760897">
      <w:pPr>
        <w:spacing w:line="360" w:lineRule="auto"/>
        <w:jc w:val="both"/>
        <w:rPr>
          <w:rFonts w:ascii="Arial" w:hAnsi="Arial" w:cs="Arial"/>
          <w:sz w:val="23"/>
          <w:szCs w:val="23"/>
        </w:rPr>
      </w:pPr>
      <w:r>
        <w:rPr>
          <w:rFonts w:ascii="Arial" w:hAnsi="Arial" w:cs="Arial"/>
          <w:sz w:val="23"/>
          <w:szCs w:val="23"/>
        </w:rPr>
        <w:lastRenderedPageBreak/>
        <w:t xml:space="preserve">5.3 </w:t>
      </w:r>
      <w:r w:rsidR="004B5509" w:rsidRPr="00760897">
        <w:rPr>
          <w:rFonts w:ascii="Arial" w:hAnsi="Arial" w:cs="Arial"/>
          <w:sz w:val="23"/>
          <w:szCs w:val="23"/>
        </w:rPr>
        <w:t xml:space="preserve">Specialist support should be provided with the aim </w:t>
      </w:r>
      <w:r w:rsidR="00E973D5" w:rsidRPr="00760897">
        <w:rPr>
          <w:rFonts w:ascii="Arial" w:hAnsi="Arial" w:cs="Arial"/>
          <w:sz w:val="23"/>
          <w:szCs w:val="23"/>
        </w:rPr>
        <w:t>of reducing harm and ultimately</w:t>
      </w:r>
      <w:r w:rsidR="004B5509" w:rsidRPr="00760897">
        <w:rPr>
          <w:rFonts w:ascii="Arial" w:hAnsi="Arial" w:cs="Arial"/>
          <w:sz w:val="23"/>
          <w:szCs w:val="23"/>
        </w:rPr>
        <w:t xml:space="preserve"> preventing the cycle of reoffending and long term demand upon the police and judicial services.</w:t>
      </w:r>
    </w:p>
    <w:p w14:paraId="41973462" w14:textId="77777777" w:rsidR="004B5509"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5.4 </w:t>
      </w:r>
      <w:r w:rsidR="004B5509" w:rsidRPr="00760897">
        <w:rPr>
          <w:rFonts w:ascii="Arial" w:hAnsi="Arial" w:cs="Arial"/>
          <w:sz w:val="23"/>
          <w:szCs w:val="23"/>
        </w:rPr>
        <w:t>Sessions can include:</w:t>
      </w:r>
    </w:p>
    <w:p w14:paraId="60C171C9" w14:textId="77777777" w:rsidR="004B5509" w:rsidRPr="00760897" w:rsidRDefault="00BF4879" w:rsidP="00760897">
      <w:pPr>
        <w:pStyle w:val="ListParagraph"/>
        <w:numPr>
          <w:ilvl w:val="0"/>
          <w:numId w:val="18"/>
        </w:numPr>
        <w:spacing w:line="360" w:lineRule="auto"/>
        <w:jc w:val="both"/>
        <w:rPr>
          <w:rFonts w:ascii="Arial" w:hAnsi="Arial" w:cs="Arial"/>
          <w:sz w:val="23"/>
          <w:szCs w:val="23"/>
        </w:rPr>
      </w:pPr>
      <w:r>
        <w:rPr>
          <w:rFonts w:ascii="Arial" w:hAnsi="Arial" w:cs="Arial"/>
          <w:sz w:val="23"/>
          <w:szCs w:val="23"/>
        </w:rPr>
        <w:t>Drug / a</w:t>
      </w:r>
      <w:r w:rsidR="004B5509" w:rsidRPr="00760897">
        <w:rPr>
          <w:rFonts w:ascii="Arial" w:hAnsi="Arial" w:cs="Arial"/>
          <w:sz w:val="23"/>
          <w:szCs w:val="23"/>
        </w:rPr>
        <w:t>lcohol awareness</w:t>
      </w:r>
      <w:r w:rsidR="001F2F71">
        <w:rPr>
          <w:rFonts w:ascii="Arial" w:hAnsi="Arial" w:cs="Arial"/>
          <w:sz w:val="23"/>
          <w:szCs w:val="23"/>
        </w:rPr>
        <w:t>.</w:t>
      </w:r>
    </w:p>
    <w:p w14:paraId="78371238" w14:textId="77777777" w:rsidR="004B5509" w:rsidRPr="00760897" w:rsidRDefault="004B5509" w:rsidP="00760897">
      <w:pPr>
        <w:pStyle w:val="ListParagraph"/>
        <w:numPr>
          <w:ilvl w:val="0"/>
          <w:numId w:val="18"/>
        </w:numPr>
        <w:spacing w:line="360" w:lineRule="auto"/>
        <w:jc w:val="both"/>
        <w:rPr>
          <w:rFonts w:ascii="Arial" w:hAnsi="Arial" w:cs="Arial"/>
          <w:sz w:val="23"/>
          <w:szCs w:val="23"/>
        </w:rPr>
      </w:pPr>
      <w:r w:rsidRPr="00760897">
        <w:rPr>
          <w:rFonts w:ascii="Arial" w:hAnsi="Arial" w:cs="Arial"/>
          <w:sz w:val="23"/>
          <w:szCs w:val="23"/>
        </w:rPr>
        <w:t>Consequenc</w:t>
      </w:r>
      <w:r w:rsidR="001F2F71">
        <w:rPr>
          <w:rFonts w:ascii="Arial" w:hAnsi="Arial" w:cs="Arial"/>
          <w:sz w:val="23"/>
          <w:szCs w:val="23"/>
        </w:rPr>
        <w:t>es of possession.</w:t>
      </w:r>
    </w:p>
    <w:p w14:paraId="73C2E541" w14:textId="77777777" w:rsidR="004B5509" w:rsidRPr="00760897" w:rsidRDefault="004B5509" w:rsidP="00760897">
      <w:pPr>
        <w:pStyle w:val="ListParagraph"/>
        <w:numPr>
          <w:ilvl w:val="0"/>
          <w:numId w:val="18"/>
        </w:numPr>
        <w:spacing w:line="360" w:lineRule="auto"/>
        <w:jc w:val="both"/>
        <w:rPr>
          <w:rFonts w:ascii="Arial" w:hAnsi="Arial" w:cs="Arial"/>
          <w:sz w:val="23"/>
          <w:szCs w:val="23"/>
        </w:rPr>
      </w:pPr>
      <w:r w:rsidRPr="00760897">
        <w:rPr>
          <w:rFonts w:ascii="Arial" w:hAnsi="Arial" w:cs="Arial"/>
          <w:sz w:val="23"/>
          <w:szCs w:val="23"/>
        </w:rPr>
        <w:t>Cost o</w:t>
      </w:r>
      <w:r w:rsidR="001F2F71">
        <w:rPr>
          <w:rFonts w:ascii="Arial" w:hAnsi="Arial" w:cs="Arial"/>
          <w:sz w:val="23"/>
          <w:szCs w:val="23"/>
        </w:rPr>
        <w:t>f drug use / cost to society etc.</w:t>
      </w:r>
    </w:p>
    <w:p w14:paraId="16E1D2A5" w14:textId="77777777" w:rsidR="004B5509" w:rsidRPr="00760897" w:rsidRDefault="004B5509" w:rsidP="00760897">
      <w:pPr>
        <w:pStyle w:val="ListParagraph"/>
        <w:numPr>
          <w:ilvl w:val="0"/>
          <w:numId w:val="18"/>
        </w:numPr>
        <w:spacing w:line="360" w:lineRule="auto"/>
        <w:jc w:val="both"/>
        <w:rPr>
          <w:rFonts w:ascii="Arial" w:hAnsi="Arial" w:cs="Arial"/>
          <w:sz w:val="23"/>
          <w:szCs w:val="23"/>
        </w:rPr>
      </w:pPr>
      <w:r w:rsidRPr="00760897">
        <w:rPr>
          <w:rFonts w:ascii="Arial" w:hAnsi="Arial" w:cs="Arial"/>
          <w:sz w:val="23"/>
          <w:szCs w:val="23"/>
        </w:rPr>
        <w:t>Offending behaviour.</w:t>
      </w:r>
    </w:p>
    <w:p w14:paraId="705ACA4C" w14:textId="77777777" w:rsidR="004B5509" w:rsidRPr="00760897" w:rsidRDefault="004B5509" w:rsidP="00760897">
      <w:pPr>
        <w:pStyle w:val="ListParagraph"/>
        <w:numPr>
          <w:ilvl w:val="0"/>
          <w:numId w:val="18"/>
        </w:numPr>
        <w:spacing w:line="360" w:lineRule="auto"/>
        <w:jc w:val="both"/>
        <w:rPr>
          <w:rFonts w:ascii="Arial" w:hAnsi="Arial" w:cs="Arial"/>
          <w:sz w:val="23"/>
          <w:szCs w:val="23"/>
        </w:rPr>
      </w:pPr>
      <w:r w:rsidRPr="00760897">
        <w:rPr>
          <w:rFonts w:ascii="Arial" w:hAnsi="Arial" w:cs="Arial"/>
          <w:sz w:val="23"/>
          <w:szCs w:val="23"/>
        </w:rPr>
        <w:t>Peer mentor shared experiences</w:t>
      </w:r>
      <w:r w:rsidR="001F2F71">
        <w:rPr>
          <w:rFonts w:ascii="Arial" w:hAnsi="Arial" w:cs="Arial"/>
          <w:sz w:val="23"/>
          <w:szCs w:val="23"/>
        </w:rPr>
        <w:t>.</w:t>
      </w:r>
    </w:p>
    <w:p w14:paraId="660FB4F3" w14:textId="77777777" w:rsidR="004B5509" w:rsidRPr="00760897" w:rsidRDefault="001F2F71" w:rsidP="00760897">
      <w:pPr>
        <w:pStyle w:val="ListParagraph"/>
        <w:numPr>
          <w:ilvl w:val="0"/>
          <w:numId w:val="18"/>
        </w:numPr>
        <w:spacing w:line="360" w:lineRule="auto"/>
        <w:jc w:val="both"/>
        <w:rPr>
          <w:rFonts w:ascii="Arial" w:hAnsi="Arial" w:cs="Arial"/>
          <w:sz w:val="23"/>
          <w:szCs w:val="23"/>
        </w:rPr>
      </w:pPr>
      <w:r>
        <w:rPr>
          <w:rFonts w:ascii="Arial" w:hAnsi="Arial" w:cs="Arial"/>
          <w:sz w:val="23"/>
          <w:szCs w:val="23"/>
        </w:rPr>
        <w:t>Post-</w:t>
      </w:r>
      <w:r w:rsidR="004B5509" w:rsidRPr="00760897">
        <w:rPr>
          <w:rFonts w:ascii="Arial" w:hAnsi="Arial" w:cs="Arial"/>
          <w:sz w:val="23"/>
          <w:szCs w:val="23"/>
        </w:rPr>
        <w:t>DEP support</w:t>
      </w:r>
      <w:r>
        <w:rPr>
          <w:rFonts w:ascii="Arial" w:hAnsi="Arial" w:cs="Arial"/>
          <w:sz w:val="23"/>
          <w:szCs w:val="23"/>
        </w:rPr>
        <w:t>.</w:t>
      </w:r>
    </w:p>
    <w:p w14:paraId="039DCB7D" w14:textId="77777777" w:rsidR="00263773" w:rsidRPr="00760897" w:rsidRDefault="004B5509" w:rsidP="00760897">
      <w:pPr>
        <w:pStyle w:val="ListParagraph"/>
        <w:numPr>
          <w:ilvl w:val="0"/>
          <w:numId w:val="18"/>
        </w:numPr>
        <w:spacing w:line="360" w:lineRule="auto"/>
        <w:jc w:val="both"/>
        <w:rPr>
          <w:rFonts w:ascii="Arial" w:hAnsi="Arial" w:cs="Arial"/>
          <w:sz w:val="23"/>
          <w:szCs w:val="23"/>
        </w:rPr>
      </w:pPr>
      <w:r w:rsidRPr="00760897">
        <w:rPr>
          <w:rFonts w:ascii="Arial" w:hAnsi="Arial" w:cs="Arial"/>
          <w:sz w:val="23"/>
          <w:szCs w:val="23"/>
        </w:rPr>
        <w:t>1-2-1 closure meeting</w:t>
      </w:r>
      <w:r w:rsidR="001F2F71">
        <w:rPr>
          <w:rFonts w:ascii="Arial" w:hAnsi="Arial" w:cs="Arial"/>
          <w:sz w:val="23"/>
          <w:szCs w:val="23"/>
        </w:rPr>
        <w:t>.</w:t>
      </w:r>
    </w:p>
    <w:p w14:paraId="57941B87" w14:textId="77777777" w:rsidR="00263773"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5.5 </w:t>
      </w:r>
      <w:r w:rsidR="00BF4879">
        <w:rPr>
          <w:rFonts w:ascii="Arial" w:hAnsi="Arial" w:cs="Arial"/>
          <w:sz w:val="23"/>
          <w:szCs w:val="23"/>
        </w:rPr>
        <w:t>The service provider</w:t>
      </w:r>
      <w:r w:rsidR="00263773" w:rsidRPr="00760897">
        <w:rPr>
          <w:rFonts w:ascii="Arial" w:hAnsi="Arial" w:cs="Arial"/>
          <w:sz w:val="23"/>
          <w:szCs w:val="23"/>
        </w:rPr>
        <w:t xml:space="preserve"> will be expected to demonstrate their ability to tailor their service in such a way</w:t>
      </w:r>
      <w:r w:rsidR="00BF4879">
        <w:rPr>
          <w:rFonts w:ascii="Arial" w:hAnsi="Arial" w:cs="Arial"/>
          <w:sz w:val="23"/>
          <w:szCs w:val="23"/>
        </w:rPr>
        <w:t>,</w:t>
      </w:r>
      <w:r w:rsidR="00263773" w:rsidRPr="00760897">
        <w:rPr>
          <w:rFonts w:ascii="Arial" w:hAnsi="Arial" w:cs="Arial"/>
          <w:sz w:val="23"/>
          <w:szCs w:val="23"/>
        </w:rPr>
        <w:t xml:space="preserve"> </w:t>
      </w:r>
      <w:r w:rsidR="00263773" w:rsidRPr="00760897">
        <w:rPr>
          <w:rFonts w:ascii="Arial" w:hAnsi="Arial" w:cs="Arial"/>
          <w:sz w:val="23"/>
          <w:szCs w:val="23"/>
        </w:rPr>
        <w:lastRenderedPageBreak/>
        <w:t xml:space="preserve">as to maximise the chances of sustained engagement with people of all ages.    </w:t>
      </w:r>
    </w:p>
    <w:p w14:paraId="67F0EED2" w14:textId="77777777" w:rsidR="00263773" w:rsidRDefault="00300D99" w:rsidP="00760897">
      <w:pPr>
        <w:spacing w:line="360" w:lineRule="auto"/>
        <w:jc w:val="both"/>
        <w:rPr>
          <w:rFonts w:ascii="Arial" w:hAnsi="Arial" w:cs="Arial"/>
          <w:sz w:val="23"/>
          <w:szCs w:val="23"/>
        </w:rPr>
      </w:pPr>
      <w:r>
        <w:rPr>
          <w:rFonts w:ascii="Arial" w:hAnsi="Arial" w:cs="Arial"/>
          <w:sz w:val="23"/>
          <w:szCs w:val="23"/>
        </w:rPr>
        <w:t xml:space="preserve">5.6 </w:t>
      </w:r>
      <w:r w:rsidR="00263773" w:rsidRPr="00760897">
        <w:rPr>
          <w:rFonts w:ascii="Arial" w:hAnsi="Arial" w:cs="Arial"/>
          <w:sz w:val="23"/>
          <w:szCs w:val="23"/>
        </w:rPr>
        <w:t>The service provider will need to have an understandi</w:t>
      </w:r>
      <w:r w:rsidR="001F2F71">
        <w:rPr>
          <w:rFonts w:ascii="Arial" w:hAnsi="Arial" w:cs="Arial"/>
          <w:sz w:val="23"/>
          <w:szCs w:val="23"/>
        </w:rPr>
        <w:t xml:space="preserve">ng that the client group may be </w:t>
      </w:r>
      <w:r w:rsidR="00383F53" w:rsidRPr="00760897">
        <w:rPr>
          <w:rFonts w:ascii="Arial" w:hAnsi="Arial" w:cs="Arial"/>
          <w:sz w:val="23"/>
          <w:szCs w:val="23"/>
        </w:rPr>
        <w:t>from diverse communities; may</w:t>
      </w:r>
      <w:r w:rsidR="00263773" w:rsidRPr="00760897">
        <w:rPr>
          <w:rFonts w:ascii="Arial" w:hAnsi="Arial" w:cs="Arial"/>
          <w:sz w:val="23"/>
          <w:szCs w:val="23"/>
        </w:rPr>
        <w:t xml:space="preserve"> have educational needs, chaotic lifestyles, and language barriers and may be from hard to reach or closed communities.</w:t>
      </w:r>
    </w:p>
    <w:p w14:paraId="2106D3E5" w14:textId="77777777" w:rsidR="001F2F71" w:rsidRPr="001F2F71" w:rsidRDefault="001F2F71" w:rsidP="00760897">
      <w:pPr>
        <w:spacing w:line="360" w:lineRule="auto"/>
        <w:jc w:val="both"/>
        <w:rPr>
          <w:rFonts w:ascii="Arial" w:hAnsi="Arial" w:cs="Arial"/>
          <w:b/>
          <w:sz w:val="23"/>
          <w:szCs w:val="23"/>
        </w:rPr>
      </w:pPr>
      <w:r w:rsidRPr="001F2F71">
        <w:rPr>
          <w:rFonts w:ascii="Arial" w:hAnsi="Arial" w:cs="Arial"/>
          <w:b/>
          <w:sz w:val="23"/>
          <w:szCs w:val="23"/>
        </w:rPr>
        <w:t>Organisational Capacity</w:t>
      </w:r>
    </w:p>
    <w:p w14:paraId="1DFBB75C" w14:textId="77777777" w:rsidR="001F2F71"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5.7 </w:t>
      </w:r>
      <w:r w:rsidR="001F2F71" w:rsidRPr="00760897">
        <w:rPr>
          <w:rFonts w:ascii="Arial" w:hAnsi="Arial" w:cs="Arial"/>
          <w:sz w:val="23"/>
          <w:szCs w:val="23"/>
        </w:rPr>
        <w:t xml:space="preserve">The provider must be able to demonstrate the capacity to take referrals from across the </w:t>
      </w:r>
      <w:r w:rsidR="001F2F71" w:rsidRPr="00760897">
        <w:rPr>
          <w:rFonts w:ascii="Arial" w:hAnsi="Arial" w:cs="Arial"/>
          <w:b/>
          <w:sz w:val="23"/>
          <w:szCs w:val="23"/>
        </w:rPr>
        <w:t>whole WMP force area</w:t>
      </w:r>
      <w:r w:rsidR="001F2F71" w:rsidRPr="00760897">
        <w:rPr>
          <w:rFonts w:ascii="Arial" w:hAnsi="Arial" w:cs="Arial"/>
          <w:sz w:val="23"/>
          <w:szCs w:val="23"/>
        </w:rPr>
        <w:t>. (Birmingham, Coventry, Wolverhampton, Walsall, Sandwell, Solihull and Dudley.)</w:t>
      </w:r>
    </w:p>
    <w:p w14:paraId="5CB5FC9E" w14:textId="77777777" w:rsidR="00263773" w:rsidRPr="00760897" w:rsidRDefault="00300D99" w:rsidP="00760897">
      <w:pPr>
        <w:spacing w:line="360" w:lineRule="auto"/>
        <w:jc w:val="both"/>
        <w:rPr>
          <w:rFonts w:ascii="Arial" w:hAnsi="Arial" w:cs="Arial"/>
          <w:sz w:val="23"/>
          <w:szCs w:val="23"/>
        </w:rPr>
      </w:pPr>
      <w:r>
        <w:rPr>
          <w:rFonts w:ascii="Arial" w:hAnsi="Arial" w:cs="Arial"/>
          <w:sz w:val="23"/>
          <w:szCs w:val="23"/>
        </w:rPr>
        <w:lastRenderedPageBreak/>
        <w:t xml:space="preserve">5.8 </w:t>
      </w:r>
      <w:r w:rsidR="00263773" w:rsidRPr="00760897">
        <w:rPr>
          <w:rFonts w:ascii="Arial" w:hAnsi="Arial" w:cs="Arial"/>
          <w:sz w:val="23"/>
          <w:szCs w:val="23"/>
        </w:rPr>
        <w:t xml:space="preserve">The service provider must have sufficient internal resilience to manage service provision throughout major holiday periods as and when required and an out of business hours capability.  </w:t>
      </w:r>
    </w:p>
    <w:p w14:paraId="4CA91C14" w14:textId="77777777" w:rsidR="00030ACB"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5.9 </w:t>
      </w:r>
      <w:r w:rsidR="00030ACB" w:rsidRPr="00760897">
        <w:rPr>
          <w:rFonts w:ascii="Arial" w:hAnsi="Arial" w:cs="Arial"/>
          <w:sz w:val="23"/>
          <w:szCs w:val="23"/>
        </w:rPr>
        <w:t>Regular and accurate communication between the service provider and WMP is of paramount importance.</w:t>
      </w:r>
    </w:p>
    <w:p w14:paraId="0EA70D93" w14:textId="77777777" w:rsidR="00030ACB"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5.10 </w:t>
      </w:r>
      <w:r w:rsidR="00030ACB" w:rsidRPr="00760897">
        <w:rPr>
          <w:rFonts w:ascii="Arial" w:hAnsi="Arial" w:cs="Arial"/>
          <w:sz w:val="23"/>
          <w:szCs w:val="23"/>
        </w:rPr>
        <w:t xml:space="preserve">The service provider </w:t>
      </w:r>
      <w:r w:rsidR="00BF4879">
        <w:rPr>
          <w:rFonts w:ascii="Arial" w:hAnsi="Arial" w:cs="Arial"/>
          <w:sz w:val="23"/>
          <w:szCs w:val="23"/>
        </w:rPr>
        <w:t xml:space="preserve">should </w:t>
      </w:r>
      <w:r w:rsidR="00030ACB" w:rsidRPr="00760897">
        <w:rPr>
          <w:rFonts w:ascii="Arial" w:hAnsi="Arial" w:cs="Arial"/>
          <w:sz w:val="23"/>
          <w:szCs w:val="23"/>
        </w:rPr>
        <w:t>regularly audit skills and training, to ensure the programmes are up to standard and refresh levels of training as required.</w:t>
      </w:r>
    </w:p>
    <w:p w14:paraId="39C07FDE" w14:textId="77777777" w:rsidR="00760897"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5.11 </w:t>
      </w:r>
      <w:r w:rsidR="00030ACB" w:rsidRPr="00760897">
        <w:rPr>
          <w:rFonts w:ascii="Arial" w:hAnsi="Arial" w:cs="Arial"/>
          <w:sz w:val="23"/>
          <w:szCs w:val="23"/>
        </w:rPr>
        <w:t>The provider must be willing to engage with WMP, in order to ensure that all relevant officers are aware of this programme. Training should be provided if necessary.</w:t>
      </w:r>
    </w:p>
    <w:p w14:paraId="28F63BB8" w14:textId="77777777" w:rsidR="00E973D5" w:rsidRPr="001F2F71" w:rsidRDefault="00E973D5" w:rsidP="001F2F71">
      <w:pPr>
        <w:spacing w:line="360" w:lineRule="auto"/>
        <w:jc w:val="both"/>
        <w:rPr>
          <w:rFonts w:ascii="Arial" w:hAnsi="Arial" w:cs="Arial"/>
          <w:b/>
          <w:sz w:val="23"/>
          <w:szCs w:val="23"/>
        </w:rPr>
      </w:pPr>
      <w:r w:rsidRPr="001F2F71">
        <w:rPr>
          <w:rFonts w:ascii="Arial" w:hAnsi="Arial" w:cs="Arial"/>
          <w:b/>
          <w:sz w:val="23"/>
          <w:szCs w:val="23"/>
        </w:rPr>
        <w:lastRenderedPageBreak/>
        <w:t>Online Booking System</w:t>
      </w:r>
    </w:p>
    <w:p w14:paraId="095DD40B" w14:textId="77777777" w:rsidR="00E973D5"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5.12 </w:t>
      </w:r>
      <w:r w:rsidR="00E973D5" w:rsidRPr="00760897">
        <w:rPr>
          <w:rFonts w:ascii="Arial" w:hAnsi="Arial" w:cs="Arial"/>
          <w:sz w:val="23"/>
          <w:szCs w:val="23"/>
        </w:rPr>
        <w:t>It will be looked on favourably, if a provider has an online booking system that officers can use to book individuals onto relevant programmes. This system must be easily accessible and simple to use.</w:t>
      </w:r>
    </w:p>
    <w:p w14:paraId="6F9C676F" w14:textId="77777777" w:rsidR="00F433A9" w:rsidRPr="00760897" w:rsidRDefault="00300D99" w:rsidP="00760897">
      <w:pPr>
        <w:spacing w:line="360" w:lineRule="auto"/>
        <w:jc w:val="both"/>
        <w:rPr>
          <w:rFonts w:ascii="Arial" w:hAnsi="Arial" w:cs="Arial"/>
          <w:sz w:val="23"/>
          <w:szCs w:val="23"/>
        </w:rPr>
      </w:pPr>
      <w:r>
        <w:rPr>
          <w:rFonts w:ascii="Arial" w:hAnsi="Arial" w:cs="Arial"/>
          <w:sz w:val="23"/>
          <w:szCs w:val="23"/>
        </w:rPr>
        <w:t xml:space="preserve">5.13 </w:t>
      </w:r>
      <w:r w:rsidR="00F433A9" w:rsidRPr="00760897">
        <w:rPr>
          <w:rFonts w:ascii="Arial" w:hAnsi="Arial" w:cs="Arial"/>
          <w:sz w:val="23"/>
          <w:szCs w:val="23"/>
        </w:rPr>
        <w:t xml:space="preserve">It is expected that the service provider will be flexible and responsive in regards the ways in which referrals are received, processed and managed. </w:t>
      </w:r>
    </w:p>
    <w:p w14:paraId="5E390B6D" w14:textId="77777777" w:rsidR="00D51171" w:rsidRPr="0079691B" w:rsidRDefault="0079691B" w:rsidP="0079691B">
      <w:pPr>
        <w:spacing w:line="360" w:lineRule="auto"/>
        <w:jc w:val="both"/>
        <w:rPr>
          <w:rFonts w:ascii="Arial" w:hAnsi="Arial" w:cs="Arial"/>
          <w:sz w:val="23"/>
          <w:szCs w:val="23"/>
        </w:rPr>
      </w:pPr>
      <w:r>
        <w:rPr>
          <w:rFonts w:ascii="Arial" w:hAnsi="Arial" w:cs="Arial"/>
          <w:sz w:val="23"/>
          <w:szCs w:val="23"/>
        </w:rPr>
        <w:t xml:space="preserve">5.14 </w:t>
      </w:r>
      <w:r w:rsidR="00F433A9" w:rsidRPr="0079691B">
        <w:rPr>
          <w:rFonts w:ascii="Arial" w:hAnsi="Arial" w:cs="Arial"/>
          <w:sz w:val="23"/>
          <w:szCs w:val="23"/>
        </w:rPr>
        <w:t xml:space="preserve">The provider must be able to </w:t>
      </w:r>
      <w:r w:rsidR="00CD3CEA">
        <w:rPr>
          <w:rFonts w:ascii="Arial" w:hAnsi="Arial" w:cs="Arial"/>
          <w:sz w:val="23"/>
          <w:szCs w:val="23"/>
        </w:rPr>
        <w:t xml:space="preserve">regularly </w:t>
      </w:r>
      <w:r w:rsidR="00F433A9" w:rsidRPr="0079691B">
        <w:rPr>
          <w:rFonts w:ascii="Arial" w:hAnsi="Arial" w:cs="Arial"/>
          <w:sz w:val="23"/>
          <w:szCs w:val="23"/>
        </w:rPr>
        <w:t>provid</w:t>
      </w:r>
      <w:r w:rsidR="00BF4879">
        <w:rPr>
          <w:rFonts w:ascii="Arial" w:hAnsi="Arial" w:cs="Arial"/>
          <w:sz w:val="23"/>
          <w:szCs w:val="23"/>
        </w:rPr>
        <w:t>e detailed a</w:t>
      </w:r>
      <w:r w:rsidR="00CD3CEA">
        <w:rPr>
          <w:rFonts w:ascii="Arial" w:hAnsi="Arial" w:cs="Arial"/>
          <w:sz w:val="23"/>
          <w:szCs w:val="23"/>
        </w:rPr>
        <w:t>n</w:t>
      </w:r>
      <w:r w:rsidR="00BF4879">
        <w:rPr>
          <w:rFonts w:ascii="Arial" w:hAnsi="Arial" w:cs="Arial"/>
          <w:sz w:val="23"/>
          <w:szCs w:val="23"/>
        </w:rPr>
        <w:t>d up to date records</w:t>
      </w:r>
      <w:r w:rsidR="00F433A9" w:rsidRPr="0079691B">
        <w:rPr>
          <w:rFonts w:ascii="Arial" w:hAnsi="Arial" w:cs="Arial"/>
          <w:sz w:val="23"/>
          <w:szCs w:val="23"/>
        </w:rPr>
        <w:t xml:space="preserve"> – showing accurate </w:t>
      </w:r>
      <w:r w:rsidR="00BF4879">
        <w:rPr>
          <w:rFonts w:ascii="Arial" w:hAnsi="Arial" w:cs="Arial"/>
          <w:sz w:val="23"/>
          <w:szCs w:val="23"/>
        </w:rPr>
        <w:t>attendance/</w:t>
      </w:r>
      <w:r w:rsidR="00F433A9" w:rsidRPr="0079691B">
        <w:rPr>
          <w:rFonts w:ascii="Arial" w:hAnsi="Arial" w:cs="Arial"/>
          <w:sz w:val="23"/>
          <w:szCs w:val="23"/>
        </w:rPr>
        <w:t xml:space="preserve">engagement rates for each individual. The online system must be regularly updated, so that WMP officers can check to see if an individual </w:t>
      </w:r>
      <w:r w:rsidR="00E973D5" w:rsidRPr="0079691B">
        <w:rPr>
          <w:rFonts w:ascii="Arial" w:hAnsi="Arial" w:cs="Arial"/>
          <w:sz w:val="23"/>
          <w:szCs w:val="23"/>
        </w:rPr>
        <w:t>has complied with previous programmes.</w:t>
      </w:r>
    </w:p>
    <w:p w14:paraId="4D784969" w14:textId="77777777" w:rsidR="00D51171" w:rsidRDefault="00D51171" w:rsidP="00D51171">
      <w:pPr>
        <w:spacing w:line="360" w:lineRule="auto"/>
        <w:jc w:val="both"/>
        <w:rPr>
          <w:rFonts w:ascii="Arial" w:hAnsi="Arial" w:cs="Arial"/>
          <w:b/>
          <w:sz w:val="23"/>
          <w:szCs w:val="23"/>
        </w:rPr>
      </w:pPr>
    </w:p>
    <w:p w14:paraId="1AA521CE" w14:textId="77777777" w:rsidR="00383F53" w:rsidRPr="00D51171" w:rsidRDefault="00D51171" w:rsidP="00D51171">
      <w:pPr>
        <w:spacing w:line="360" w:lineRule="auto"/>
        <w:jc w:val="both"/>
        <w:rPr>
          <w:rFonts w:ascii="Arial" w:hAnsi="Arial" w:cs="Arial"/>
          <w:sz w:val="23"/>
          <w:szCs w:val="23"/>
        </w:rPr>
      </w:pPr>
      <w:r>
        <w:rPr>
          <w:rFonts w:ascii="Arial" w:hAnsi="Arial" w:cs="Arial"/>
          <w:b/>
          <w:sz w:val="23"/>
          <w:szCs w:val="23"/>
        </w:rPr>
        <w:t>6.</w:t>
      </w:r>
      <w:r>
        <w:rPr>
          <w:rFonts w:ascii="Arial" w:hAnsi="Arial" w:cs="Arial"/>
          <w:b/>
          <w:sz w:val="23"/>
          <w:szCs w:val="23"/>
        </w:rPr>
        <w:tab/>
      </w:r>
      <w:r>
        <w:rPr>
          <w:rFonts w:ascii="Arial" w:hAnsi="Arial" w:cs="Arial"/>
          <w:b/>
          <w:sz w:val="23"/>
          <w:szCs w:val="23"/>
        </w:rPr>
        <w:tab/>
      </w:r>
      <w:r w:rsidR="00383F53" w:rsidRPr="00D51171">
        <w:rPr>
          <w:rFonts w:ascii="Arial" w:hAnsi="Arial" w:cs="Arial"/>
          <w:b/>
          <w:sz w:val="23"/>
          <w:szCs w:val="23"/>
        </w:rPr>
        <w:t>Covid – 19</w:t>
      </w:r>
    </w:p>
    <w:p w14:paraId="4C0E9B73" w14:textId="77777777" w:rsidR="00383F5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6.1 </w:t>
      </w:r>
      <w:r w:rsidR="00383F53" w:rsidRPr="00760897">
        <w:rPr>
          <w:rFonts w:ascii="Arial" w:hAnsi="Arial" w:cs="Arial"/>
          <w:sz w:val="23"/>
          <w:szCs w:val="23"/>
        </w:rPr>
        <w:t xml:space="preserve">It is expected that the provider will have capacity to deliver this service, despite any restrictions that may be in place due to Covid-19. </w:t>
      </w:r>
    </w:p>
    <w:p w14:paraId="676E6CC8" w14:textId="77777777" w:rsidR="00D51171" w:rsidRDefault="0079691B" w:rsidP="00D51171">
      <w:pPr>
        <w:spacing w:line="360" w:lineRule="auto"/>
        <w:jc w:val="both"/>
        <w:rPr>
          <w:rFonts w:ascii="Arial" w:hAnsi="Arial" w:cs="Arial"/>
          <w:sz w:val="23"/>
          <w:szCs w:val="23"/>
        </w:rPr>
      </w:pPr>
      <w:r>
        <w:rPr>
          <w:rFonts w:ascii="Arial" w:hAnsi="Arial" w:cs="Arial"/>
          <w:sz w:val="23"/>
          <w:szCs w:val="23"/>
        </w:rPr>
        <w:t xml:space="preserve">6.2 </w:t>
      </w:r>
      <w:r w:rsidR="00383F53" w:rsidRPr="00760897">
        <w:rPr>
          <w:rFonts w:ascii="Arial" w:hAnsi="Arial" w:cs="Arial"/>
          <w:sz w:val="23"/>
          <w:szCs w:val="23"/>
        </w:rPr>
        <w:t>Provisions should be put in place to provide sessions rem</w:t>
      </w:r>
      <w:r w:rsidR="00BF4879">
        <w:rPr>
          <w:rFonts w:ascii="Arial" w:hAnsi="Arial" w:cs="Arial"/>
          <w:sz w:val="23"/>
          <w:szCs w:val="23"/>
        </w:rPr>
        <w:t>otely, where</w:t>
      </w:r>
      <w:r w:rsidR="00383F53" w:rsidRPr="00760897">
        <w:rPr>
          <w:rFonts w:ascii="Arial" w:hAnsi="Arial" w:cs="Arial"/>
          <w:sz w:val="23"/>
          <w:szCs w:val="23"/>
        </w:rPr>
        <w:t xml:space="preserve"> necessary.</w:t>
      </w:r>
    </w:p>
    <w:p w14:paraId="125024FA" w14:textId="77777777" w:rsidR="00345A71" w:rsidRPr="00D51171" w:rsidRDefault="00D51171" w:rsidP="00D51171">
      <w:pPr>
        <w:spacing w:line="360" w:lineRule="auto"/>
        <w:jc w:val="both"/>
        <w:rPr>
          <w:rFonts w:ascii="Arial" w:hAnsi="Arial" w:cs="Arial"/>
          <w:sz w:val="23"/>
          <w:szCs w:val="23"/>
        </w:rPr>
      </w:pPr>
      <w:r>
        <w:rPr>
          <w:rFonts w:ascii="Arial" w:hAnsi="Arial" w:cs="Arial"/>
          <w:b/>
          <w:sz w:val="23"/>
          <w:szCs w:val="23"/>
        </w:rPr>
        <w:t>7.</w:t>
      </w:r>
      <w:r>
        <w:rPr>
          <w:rFonts w:ascii="Arial" w:hAnsi="Arial" w:cs="Arial"/>
          <w:b/>
          <w:sz w:val="23"/>
          <w:szCs w:val="23"/>
        </w:rPr>
        <w:tab/>
      </w:r>
      <w:r>
        <w:rPr>
          <w:rFonts w:ascii="Arial" w:hAnsi="Arial" w:cs="Arial"/>
          <w:b/>
          <w:sz w:val="23"/>
          <w:szCs w:val="23"/>
        </w:rPr>
        <w:tab/>
      </w:r>
      <w:r w:rsidR="00345A71" w:rsidRPr="00760897">
        <w:rPr>
          <w:rFonts w:ascii="Arial" w:hAnsi="Arial" w:cs="Arial"/>
          <w:b/>
          <w:sz w:val="23"/>
          <w:szCs w:val="23"/>
        </w:rPr>
        <w:t>Partnership Engagement</w:t>
      </w:r>
    </w:p>
    <w:p w14:paraId="27A74903" w14:textId="77777777" w:rsidR="00345A71"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7.1 </w:t>
      </w:r>
      <w:r w:rsidR="00782729" w:rsidRPr="00760897">
        <w:rPr>
          <w:rFonts w:ascii="Arial" w:hAnsi="Arial" w:cs="Arial"/>
          <w:sz w:val="23"/>
          <w:szCs w:val="23"/>
        </w:rPr>
        <w:t>If an individual is identified</w:t>
      </w:r>
      <w:r w:rsidR="00345A71" w:rsidRPr="00760897">
        <w:rPr>
          <w:rFonts w:ascii="Arial" w:hAnsi="Arial" w:cs="Arial"/>
          <w:sz w:val="23"/>
          <w:szCs w:val="23"/>
        </w:rPr>
        <w:t xml:space="preserve"> as having more complex issues,</w:t>
      </w:r>
      <w:r w:rsidR="00E76AED">
        <w:rPr>
          <w:rFonts w:ascii="Arial" w:hAnsi="Arial" w:cs="Arial"/>
          <w:sz w:val="23"/>
          <w:szCs w:val="23"/>
        </w:rPr>
        <w:t xml:space="preserve"> such as an underlying addiction</w:t>
      </w:r>
      <w:r w:rsidR="00345A71" w:rsidRPr="00760897">
        <w:rPr>
          <w:rFonts w:ascii="Arial" w:hAnsi="Arial" w:cs="Arial"/>
          <w:sz w:val="23"/>
          <w:szCs w:val="23"/>
        </w:rPr>
        <w:t>, the provider must be able to refer this person onto an adequate treatment / support pathway.</w:t>
      </w:r>
    </w:p>
    <w:p w14:paraId="57A8C8C9" w14:textId="77777777" w:rsidR="00782729" w:rsidRPr="00760897" w:rsidRDefault="0079691B" w:rsidP="00760897">
      <w:pPr>
        <w:spacing w:line="360" w:lineRule="auto"/>
        <w:jc w:val="both"/>
        <w:rPr>
          <w:rFonts w:ascii="Arial" w:hAnsi="Arial" w:cs="Arial"/>
          <w:sz w:val="23"/>
          <w:szCs w:val="23"/>
        </w:rPr>
      </w:pPr>
      <w:r>
        <w:rPr>
          <w:rFonts w:ascii="Arial" w:hAnsi="Arial" w:cs="Arial"/>
          <w:sz w:val="23"/>
          <w:szCs w:val="23"/>
        </w:rPr>
        <w:lastRenderedPageBreak/>
        <w:t xml:space="preserve">7.2 </w:t>
      </w:r>
      <w:r w:rsidR="00782729" w:rsidRPr="00760897">
        <w:rPr>
          <w:rFonts w:ascii="Arial" w:hAnsi="Arial" w:cs="Arial"/>
          <w:sz w:val="23"/>
          <w:szCs w:val="23"/>
        </w:rPr>
        <w:t>The provider should be able to demonstrate links with partner organisations across the region, in order to signpost individuals into further suppor</w:t>
      </w:r>
      <w:r w:rsidR="00030ACB" w:rsidRPr="00760897">
        <w:rPr>
          <w:rFonts w:ascii="Arial" w:hAnsi="Arial" w:cs="Arial"/>
          <w:sz w:val="23"/>
          <w:szCs w:val="23"/>
        </w:rPr>
        <w:t xml:space="preserve">t that is deemed necessary </w:t>
      </w:r>
      <w:proofErr w:type="spellStart"/>
      <w:r w:rsidR="00030ACB" w:rsidRPr="00760897">
        <w:rPr>
          <w:rFonts w:ascii="Arial" w:hAnsi="Arial" w:cs="Arial"/>
          <w:sz w:val="23"/>
          <w:szCs w:val="23"/>
        </w:rPr>
        <w:t>e.g</w:t>
      </w:r>
      <w:proofErr w:type="spellEnd"/>
      <w:r w:rsidR="00030ACB" w:rsidRPr="00760897">
        <w:rPr>
          <w:rFonts w:ascii="Arial" w:hAnsi="Arial" w:cs="Arial"/>
          <w:sz w:val="23"/>
          <w:szCs w:val="23"/>
        </w:rPr>
        <w:t xml:space="preserve"> H</w:t>
      </w:r>
      <w:r w:rsidR="00782729" w:rsidRPr="00760897">
        <w:rPr>
          <w:rFonts w:ascii="Arial" w:hAnsi="Arial" w:cs="Arial"/>
          <w:sz w:val="23"/>
          <w:szCs w:val="23"/>
        </w:rPr>
        <w:t xml:space="preserve">ousing services, Citizens Advice Bureau, mental health support etc. </w:t>
      </w:r>
    </w:p>
    <w:p w14:paraId="012BB8EA" w14:textId="77777777" w:rsidR="00782729"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7.3 </w:t>
      </w:r>
      <w:r w:rsidR="00383F53" w:rsidRPr="00760897">
        <w:rPr>
          <w:rFonts w:ascii="Arial" w:hAnsi="Arial" w:cs="Arial"/>
          <w:sz w:val="23"/>
          <w:szCs w:val="23"/>
        </w:rPr>
        <w:t>It is expected that t</w:t>
      </w:r>
      <w:r w:rsidR="00782729" w:rsidRPr="00760897">
        <w:rPr>
          <w:rFonts w:ascii="Arial" w:hAnsi="Arial" w:cs="Arial"/>
          <w:sz w:val="23"/>
          <w:szCs w:val="23"/>
        </w:rPr>
        <w:t>he provider should be able to work with local Youth Offending Services</w:t>
      </w:r>
      <w:r w:rsidR="00937035">
        <w:rPr>
          <w:rFonts w:ascii="Arial" w:hAnsi="Arial" w:cs="Arial"/>
          <w:sz w:val="23"/>
          <w:szCs w:val="23"/>
        </w:rPr>
        <w:t xml:space="preserve"> and link in with the Youth Justice System</w:t>
      </w:r>
      <w:r w:rsidR="00383F53" w:rsidRPr="00760897">
        <w:rPr>
          <w:rFonts w:ascii="Arial" w:hAnsi="Arial" w:cs="Arial"/>
          <w:sz w:val="23"/>
          <w:szCs w:val="23"/>
        </w:rPr>
        <w:t>, where</w:t>
      </w:r>
      <w:r w:rsidR="00782729" w:rsidRPr="00760897">
        <w:rPr>
          <w:rFonts w:ascii="Arial" w:hAnsi="Arial" w:cs="Arial"/>
          <w:sz w:val="23"/>
          <w:szCs w:val="23"/>
        </w:rPr>
        <w:t xml:space="preserve"> necessary.</w:t>
      </w:r>
    </w:p>
    <w:p w14:paraId="0561A016" w14:textId="77777777" w:rsidR="00030ACB"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7.4 </w:t>
      </w:r>
      <w:r w:rsidR="00BF4879">
        <w:rPr>
          <w:rFonts w:ascii="Arial" w:hAnsi="Arial" w:cs="Arial"/>
          <w:sz w:val="23"/>
          <w:szCs w:val="23"/>
        </w:rPr>
        <w:t>There are various</w:t>
      </w:r>
      <w:r w:rsidR="00782729" w:rsidRPr="00760897">
        <w:rPr>
          <w:rFonts w:ascii="Arial" w:hAnsi="Arial" w:cs="Arial"/>
          <w:sz w:val="23"/>
          <w:szCs w:val="23"/>
        </w:rPr>
        <w:t xml:space="preserve"> drug service providers within each local authority area. The provider </w:t>
      </w:r>
      <w:r w:rsidR="00BF4879">
        <w:rPr>
          <w:rFonts w:ascii="Arial" w:hAnsi="Arial" w:cs="Arial"/>
          <w:sz w:val="23"/>
          <w:szCs w:val="23"/>
        </w:rPr>
        <w:t xml:space="preserve">of this service </w:t>
      </w:r>
      <w:r w:rsidR="00782729" w:rsidRPr="00760897">
        <w:rPr>
          <w:rFonts w:ascii="Arial" w:hAnsi="Arial" w:cs="Arial"/>
          <w:sz w:val="23"/>
          <w:szCs w:val="23"/>
        </w:rPr>
        <w:t xml:space="preserve">must be able to </w:t>
      </w:r>
      <w:r w:rsidR="00383F53" w:rsidRPr="00760897">
        <w:rPr>
          <w:rFonts w:ascii="Arial" w:hAnsi="Arial" w:cs="Arial"/>
          <w:sz w:val="23"/>
          <w:szCs w:val="23"/>
        </w:rPr>
        <w:t>engage with these services and</w:t>
      </w:r>
      <w:r w:rsidR="00782729" w:rsidRPr="00760897">
        <w:rPr>
          <w:rFonts w:ascii="Arial" w:hAnsi="Arial" w:cs="Arial"/>
          <w:sz w:val="23"/>
          <w:szCs w:val="23"/>
        </w:rPr>
        <w:t xml:space="preserve"> exchange information on an individual</w:t>
      </w:r>
      <w:r w:rsidR="00030ACB" w:rsidRPr="00760897">
        <w:rPr>
          <w:rFonts w:ascii="Arial" w:hAnsi="Arial" w:cs="Arial"/>
          <w:sz w:val="23"/>
          <w:szCs w:val="23"/>
        </w:rPr>
        <w:t xml:space="preserve">, if needed. </w:t>
      </w:r>
    </w:p>
    <w:p w14:paraId="0D470C84" w14:textId="77777777" w:rsidR="00782729" w:rsidRPr="00760897" w:rsidRDefault="0079691B" w:rsidP="00760897">
      <w:pPr>
        <w:spacing w:line="360" w:lineRule="auto"/>
        <w:jc w:val="both"/>
        <w:rPr>
          <w:rFonts w:ascii="Arial" w:hAnsi="Arial" w:cs="Arial"/>
          <w:sz w:val="23"/>
          <w:szCs w:val="23"/>
        </w:rPr>
      </w:pPr>
      <w:r>
        <w:rPr>
          <w:rFonts w:ascii="Arial" w:hAnsi="Arial" w:cs="Arial"/>
          <w:sz w:val="23"/>
          <w:szCs w:val="23"/>
        </w:rPr>
        <w:lastRenderedPageBreak/>
        <w:t xml:space="preserve">7.5 </w:t>
      </w:r>
      <w:r w:rsidR="00BF4879">
        <w:rPr>
          <w:rFonts w:ascii="Arial" w:hAnsi="Arial" w:cs="Arial"/>
          <w:sz w:val="23"/>
          <w:szCs w:val="23"/>
        </w:rPr>
        <w:t>In addition, w</w:t>
      </w:r>
      <w:r w:rsidR="00383F53" w:rsidRPr="00760897">
        <w:rPr>
          <w:rFonts w:ascii="Arial" w:hAnsi="Arial" w:cs="Arial"/>
          <w:sz w:val="23"/>
          <w:szCs w:val="23"/>
        </w:rPr>
        <w:t>here it is felt that an individual may be better suited to a more specific treatment programme from their local drug service provider, then this referral should be made.</w:t>
      </w:r>
    </w:p>
    <w:p w14:paraId="79B7DC7B" w14:textId="77777777" w:rsidR="00782729"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7.6 </w:t>
      </w:r>
      <w:r w:rsidR="00782729" w:rsidRPr="00760897">
        <w:rPr>
          <w:rFonts w:ascii="Arial" w:hAnsi="Arial" w:cs="Arial"/>
          <w:sz w:val="23"/>
          <w:szCs w:val="23"/>
        </w:rPr>
        <w:t>Prospective s</w:t>
      </w:r>
      <w:r w:rsidR="00E05636">
        <w:rPr>
          <w:rFonts w:ascii="Arial" w:hAnsi="Arial" w:cs="Arial"/>
          <w:sz w:val="23"/>
          <w:szCs w:val="23"/>
        </w:rPr>
        <w:t xml:space="preserve">ervice providers will </w:t>
      </w:r>
      <w:r w:rsidR="00782729" w:rsidRPr="00760897">
        <w:rPr>
          <w:rFonts w:ascii="Arial" w:hAnsi="Arial" w:cs="Arial"/>
          <w:sz w:val="23"/>
          <w:szCs w:val="23"/>
        </w:rPr>
        <w:t>need to clearly describe</w:t>
      </w:r>
      <w:r w:rsidR="0047550F" w:rsidRPr="00760897">
        <w:rPr>
          <w:rFonts w:ascii="Arial" w:hAnsi="Arial" w:cs="Arial"/>
          <w:sz w:val="23"/>
          <w:szCs w:val="23"/>
        </w:rPr>
        <w:t xml:space="preserve"> the methods they will use to: </w:t>
      </w:r>
      <w:r w:rsidR="00782729" w:rsidRPr="00760897">
        <w:rPr>
          <w:rFonts w:ascii="Arial" w:hAnsi="Arial" w:cs="Arial"/>
          <w:sz w:val="23"/>
          <w:szCs w:val="23"/>
        </w:rPr>
        <w:t xml:space="preserve"> </w:t>
      </w:r>
    </w:p>
    <w:p w14:paraId="1D9241EB" w14:textId="3E2AB978" w:rsidR="00782729" w:rsidRPr="00760897" w:rsidRDefault="00DE524B" w:rsidP="00760897">
      <w:pPr>
        <w:pStyle w:val="ListParagraph"/>
        <w:numPr>
          <w:ilvl w:val="0"/>
          <w:numId w:val="17"/>
        </w:numPr>
        <w:spacing w:line="360" w:lineRule="auto"/>
        <w:jc w:val="both"/>
        <w:rPr>
          <w:rFonts w:ascii="Arial" w:hAnsi="Arial" w:cs="Arial"/>
          <w:sz w:val="23"/>
          <w:szCs w:val="23"/>
        </w:rPr>
      </w:pPr>
      <w:r>
        <w:rPr>
          <w:rFonts w:ascii="Arial" w:hAnsi="Arial" w:cs="Arial"/>
          <w:sz w:val="23"/>
          <w:szCs w:val="23"/>
        </w:rPr>
        <w:t>I</w:t>
      </w:r>
      <w:r w:rsidR="00782729" w:rsidRPr="00760897">
        <w:rPr>
          <w:rFonts w:ascii="Arial" w:hAnsi="Arial" w:cs="Arial"/>
          <w:sz w:val="23"/>
          <w:szCs w:val="23"/>
        </w:rPr>
        <w:t>dentify which other statutory / social / community organisations / programmes that individuals have or are already engaging with</w:t>
      </w:r>
      <w:r w:rsidR="00237360">
        <w:rPr>
          <w:rFonts w:ascii="Arial" w:hAnsi="Arial" w:cs="Arial"/>
          <w:sz w:val="23"/>
          <w:szCs w:val="23"/>
        </w:rPr>
        <w:t>; and</w:t>
      </w:r>
    </w:p>
    <w:p w14:paraId="0EF79B55" w14:textId="749DCA75" w:rsidR="00782729" w:rsidRPr="00760897" w:rsidRDefault="00DE524B" w:rsidP="00760897">
      <w:pPr>
        <w:pStyle w:val="ListParagraph"/>
        <w:numPr>
          <w:ilvl w:val="0"/>
          <w:numId w:val="17"/>
        </w:numPr>
        <w:spacing w:line="360" w:lineRule="auto"/>
        <w:jc w:val="both"/>
        <w:rPr>
          <w:rFonts w:ascii="Arial" w:hAnsi="Arial" w:cs="Arial"/>
          <w:sz w:val="23"/>
          <w:szCs w:val="23"/>
        </w:rPr>
      </w:pPr>
      <w:proofErr w:type="gramStart"/>
      <w:r>
        <w:rPr>
          <w:rFonts w:ascii="Arial" w:hAnsi="Arial" w:cs="Arial"/>
          <w:sz w:val="23"/>
          <w:szCs w:val="23"/>
        </w:rPr>
        <w:t>h</w:t>
      </w:r>
      <w:r w:rsidR="00782729" w:rsidRPr="00760897">
        <w:rPr>
          <w:rFonts w:ascii="Arial" w:hAnsi="Arial" w:cs="Arial"/>
          <w:sz w:val="23"/>
          <w:szCs w:val="23"/>
        </w:rPr>
        <w:t>ow</w:t>
      </w:r>
      <w:proofErr w:type="gramEnd"/>
      <w:r w:rsidR="00782729" w:rsidRPr="00760897">
        <w:rPr>
          <w:rFonts w:ascii="Arial" w:hAnsi="Arial" w:cs="Arial"/>
          <w:sz w:val="23"/>
          <w:szCs w:val="23"/>
        </w:rPr>
        <w:t xml:space="preserve"> they will maintain communication with those organisations throughout the programme (to avoid duplication and ensure a cohesive and joined up approach to supporting the client(s). </w:t>
      </w:r>
    </w:p>
    <w:p w14:paraId="4C0EBFE1" w14:textId="77777777" w:rsidR="00D64682" w:rsidRPr="00F26E76" w:rsidRDefault="00782729" w:rsidP="00D51171">
      <w:pPr>
        <w:pStyle w:val="ListParagraph"/>
        <w:numPr>
          <w:ilvl w:val="0"/>
          <w:numId w:val="17"/>
        </w:numPr>
        <w:spacing w:line="360" w:lineRule="auto"/>
        <w:jc w:val="both"/>
        <w:rPr>
          <w:rFonts w:ascii="Arial" w:hAnsi="Arial" w:cs="Arial"/>
          <w:sz w:val="23"/>
          <w:szCs w:val="23"/>
        </w:rPr>
      </w:pPr>
      <w:r w:rsidRPr="00760897">
        <w:rPr>
          <w:rFonts w:ascii="Arial" w:hAnsi="Arial" w:cs="Arial"/>
          <w:sz w:val="23"/>
          <w:szCs w:val="23"/>
        </w:rPr>
        <w:lastRenderedPageBreak/>
        <w:t xml:space="preserve">How they will conduct a needs assessment to identify and signpost any necessary transformational opportunities and services to other social / community organisations, following the conclusion of an intervention. </w:t>
      </w:r>
    </w:p>
    <w:p w14:paraId="6CE3F6D3" w14:textId="77777777" w:rsidR="00DE3B83" w:rsidRPr="00D51171" w:rsidRDefault="00D51171" w:rsidP="00D51171">
      <w:pPr>
        <w:spacing w:line="360" w:lineRule="auto"/>
        <w:jc w:val="both"/>
        <w:rPr>
          <w:rFonts w:ascii="Arial" w:hAnsi="Arial" w:cs="Arial"/>
          <w:sz w:val="23"/>
          <w:szCs w:val="23"/>
        </w:rPr>
      </w:pPr>
      <w:r>
        <w:rPr>
          <w:rFonts w:ascii="Arial" w:hAnsi="Arial" w:cs="Arial"/>
          <w:b/>
          <w:sz w:val="23"/>
          <w:szCs w:val="23"/>
        </w:rPr>
        <w:t>8.</w:t>
      </w:r>
      <w:r>
        <w:rPr>
          <w:rFonts w:ascii="Arial" w:hAnsi="Arial" w:cs="Arial"/>
          <w:b/>
          <w:sz w:val="23"/>
          <w:szCs w:val="23"/>
        </w:rPr>
        <w:tab/>
      </w:r>
      <w:r>
        <w:rPr>
          <w:rFonts w:ascii="Arial" w:hAnsi="Arial" w:cs="Arial"/>
          <w:b/>
          <w:sz w:val="23"/>
          <w:szCs w:val="23"/>
        </w:rPr>
        <w:tab/>
      </w:r>
      <w:r w:rsidR="00067365" w:rsidRPr="00D51171">
        <w:rPr>
          <w:rFonts w:ascii="Arial" w:hAnsi="Arial" w:cs="Arial"/>
          <w:b/>
          <w:sz w:val="23"/>
          <w:szCs w:val="23"/>
        </w:rPr>
        <w:t>Information M</w:t>
      </w:r>
      <w:r w:rsidR="0047550F" w:rsidRPr="00D51171">
        <w:rPr>
          <w:rFonts w:ascii="Arial" w:hAnsi="Arial" w:cs="Arial"/>
          <w:b/>
          <w:sz w:val="23"/>
          <w:szCs w:val="23"/>
        </w:rPr>
        <w:t xml:space="preserve">anagement </w:t>
      </w:r>
    </w:p>
    <w:p w14:paraId="0080DF90" w14:textId="621383A1"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8.1 </w:t>
      </w:r>
      <w:r w:rsidR="00DE3B83" w:rsidRPr="00760897">
        <w:rPr>
          <w:rFonts w:ascii="Arial" w:hAnsi="Arial" w:cs="Arial"/>
          <w:sz w:val="23"/>
          <w:szCs w:val="23"/>
        </w:rPr>
        <w:t>It will be the provider’s responsibility to provide a case management system and to ensure that it is compatible with West Midlands Police existing ICT infrastructure before the commencement of the service and allow sufficient funds for any upgrades that are required to ensure compatibility. The OPCC will discu</w:t>
      </w:r>
      <w:r w:rsidR="00DE524B">
        <w:rPr>
          <w:rFonts w:ascii="Arial" w:hAnsi="Arial" w:cs="Arial"/>
          <w:sz w:val="23"/>
          <w:szCs w:val="23"/>
        </w:rPr>
        <w:t xml:space="preserve">ss requirements once the commissioning </w:t>
      </w:r>
      <w:r w:rsidR="00DE3B83" w:rsidRPr="00760897">
        <w:rPr>
          <w:rFonts w:ascii="Arial" w:hAnsi="Arial" w:cs="Arial"/>
          <w:sz w:val="23"/>
          <w:szCs w:val="23"/>
        </w:rPr>
        <w:t>process is complete and t</w:t>
      </w:r>
      <w:r w:rsidR="00DE524B">
        <w:rPr>
          <w:rFonts w:ascii="Arial" w:hAnsi="Arial" w:cs="Arial"/>
          <w:sz w:val="23"/>
          <w:szCs w:val="23"/>
        </w:rPr>
        <w:t>he provider has been appointed</w:t>
      </w:r>
      <w:r w:rsidR="0047550F" w:rsidRPr="00760897">
        <w:rPr>
          <w:rFonts w:ascii="Arial" w:hAnsi="Arial" w:cs="Arial"/>
          <w:sz w:val="23"/>
          <w:szCs w:val="23"/>
        </w:rPr>
        <w:t xml:space="preserve">.  </w:t>
      </w:r>
    </w:p>
    <w:p w14:paraId="6B0D41CB" w14:textId="77777777" w:rsidR="00DE3B83" w:rsidRPr="00760897" w:rsidRDefault="0079691B" w:rsidP="00760897">
      <w:pPr>
        <w:spacing w:line="360" w:lineRule="auto"/>
        <w:jc w:val="both"/>
        <w:rPr>
          <w:rFonts w:ascii="Arial" w:hAnsi="Arial" w:cs="Arial"/>
          <w:sz w:val="23"/>
          <w:szCs w:val="23"/>
        </w:rPr>
      </w:pPr>
      <w:r>
        <w:rPr>
          <w:rFonts w:ascii="Arial" w:hAnsi="Arial" w:cs="Arial"/>
          <w:sz w:val="23"/>
          <w:szCs w:val="23"/>
        </w:rPr>
        <w:lastRenderedPageBreak/>
        <w:t xml:space="preserve">8.2 </w:t>
      </w:r>
      <w:r w:rsidR="00DE3B83" w:rsidRPr="00760897">
        <w:rPr>
          <w:rFonts w:ascii="Arial" w:hAnsi="Arial" w:cs="Arial"/>
          <w:sz w:val="23"/>
          <w:szCs w:val="23"/>
        </w:rPr>
        <w:t>The service provider must be able to collate and record accurate and timely management information that can be used to update stakeholders regarding strategic</w:t>
      </w:r>
      <w:r w:rsidR="0047550F" w:rsidRPr="00760897">
        <w:rPr>
          <w:rFonts w:ascii="Arial" w:hAnsi="Arial" w:cs="Arial"/>
          <w:sz w:val="23"/>
          <w:szCs w:val="23"/>
        </w:rPr>
        <w:t xml:space="preserve"> and operational performance.  </w:t>
      </w:r>
    </w:p>
    <w:p w14:paraId="76A20892" w14:textId="77777777"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8.3 </w:t>
      </w:r>
      <w:r w:rsidR="00DE3B83" w:rsidRPr="00760897">
        <w:rPr>
          <w:rFonts w:ascii="Arial" w:hAnsi="Arial" w:cs="Arial"/>
          <w:sz w:val="23"/>
          <w:szCs w:val="23"/>
        </w:rPr>
        <w:t>This database should i</w:t>
      </w:r>
      <w:r w:rsidR="00782729" w:rsidRPr="00760897">
        <w:rPr>
          <w:rFonts w:ascii="Arial" w:hAnsi="Arial" w:cs="Arial"/>
          <w:sz w:val="23"/>
          <w:szCs w:val="23"/>
        </w:rPr>
        <w:t>nclude the number of sessions attended per person</w:t>
      </w:r>
      <w:r w:rsidR="00DE3B83" w:rsidRPr="00760897">
        <w:rPr>
          <w:rFonts w:ascii="Arial" w:hAnsi="Arial" w:cs="Arial"/>
          <w:sz w:val="23"/>
          <w:szCs w:val="23"/>
        </w:rPr>
        <w:t xml:space="preserve">, an up to date comprehensive record of case progression and a record of </w:t>
      </w:r>
      <w:r w:rsidR="0047550F" w:rsidRPr="00760897">
        <w:rPr>
          <w:rFonts w:ascii="Arial" w:hAnsi="Arial" w:cs="Arial"/>
          <w:sz w:val="23"/>
          <w:szCs w:val="23"/>
        </w:rPr>
        <w:t xml:space="preserve">case management and outcomes.  </w:t>
      </w:r>
    </w:p>
    <w:p w14:paraId="412FD023" w14:textId="77777777"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8.4 </w:t>
      </w:r>
      <w:r w:rsidR="00DE3B83" w:rsidRPr="00760897">
        <w:rPr>
          <w:rFonts w:ascii="Arial" w:hAnsi="Arial" w:cs="Arial"/>
          <w:sz w:val="23"/>
          <w:szCs w:val="23"/>
        </w:rPr>
        <w:t xml:space="preserve">It is vital that the service provider </w:t>
      </w:r>
      <w:r w:rsidR="00782729" w:rsidRPr="00760897">
        <w:rPr>
          <w:rFonts w:ascii="Arial" w:hAnsi="Arial" w:cs="Arial"/>
          <w:sz w:val="23"/>
          <w:szCs w:val="23"/>
        </w:rPr>
        <w:t>provides</w:t>
      </w:r>
      <w:r w:rsidR="00DE3B83" w:rsidRPr="00760897">
        <w:rPr>
          <w:rFonts w:ascii="Arial" w:hAnsi="Arial" w:cs="Arial"/>
          <w:sz w:val="23"/>
          <w:szCs w:val="23"/>
        </w:rPr>
        <w:t xml:space="preserve"> regular progress reports to ensure that regular case updates can be disseminated to the originating referrer.    </w:t>
      </w:r>
    </w:p>
    <w:p w14:paraId="6250955F" w14:textId="77777777"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8.5 </w:t>
      </w:r>
      <w:r w:rsidR="00DE3B83" w:rsidRPr="00760897">
        <w:rPr>
          <w:rFonts w:ascii="Arial" w:hAnsi="Arial" w:cs="Arial"/>
          <w:sz w:val="23"/>
          <w:szCs w:val="23"/>
        </w:rPr>
        <w:t xml:space="preserve">The service provider must therefore demonstrate their ability to store and manage large amounts of </w:t>
      </w:r>
      <w:r w:rsidR="00DE3B83" w:rsidRPr="00760897">
        <w:rPr>
          <w:rFonts w:ascii="Arial" w:hAnsi="Arial" w:cs="Arial"/>
          <w:sz w:val="23"/>
          <w:szCs w:val="23"/>
        </w:rPr>
        <w:lastRenderedPageBreak/>
        <w:t>sensitive information in accordance with GDPR requirements. Mini</w:t>
      </w:r>
      <w:r w:rsidR="00AB2F69">
        <w:rPr>
          <w:rFonts w:ascii="Arial" w:hAnsi="Arial" w:cs="Arial"/>
          <w:sz w:val="23"/>
          <w:szCs w:val="23"/>
        </w:rPr>
        <w:t xml:space="preserve">mum capability should include: </w:t>
      </w:r>
    </w:p>
    <w:p w14:paraId="487F425D" w14:textId="77777777" w:rsidR="00030ACB" w:rsidRPr="00760897" w:rsidRDefault="00DE3B83" w:rsidP="00760897">
      <w:pPr>
        <w:pStyle w:val="ListParagraph"/>
        <w:numPr>
          <w:ilvl w:val="0"/>
          <w:numId w:val="11"/>
        </w:numPr>
        <w:spacing w:line="360" w:lineRule="auto"/>
        <w:jc w:val="both"/>
        <w:rPr>
          <w:rFonts w:ascii="Arial" w:hAnsi="Arial" w:cs="Arial"/>
          <w:sz w:val="23"/>
          <w:szCs w:val="23"/>
        </w:rPr>
      </w:pPr>
      <w:r w:rsidRPr="00760897">
        <w:rPr>
          <w:rFonts w:ascii="Arial" w:hAnsi="Arial" w:cs="Arial"/>
          <w:sz w:val="23"/>
          <w:szCs w:val="23"/>
        </w:rPr>
        <w:t xml:space="preserve">Central secure server where information is stored. </w:t>
      </w:r>
    </w:p>
    <w:p w14:paraId="5521D65B" w14:textId="77777777" w:rsidR="00030ACB" w:rsidRPr="00760897" w:rsidRDefault="00DE3B83" w:rsidP="00760897">
      <w:pPr>
        <w:pStyle w:val="ListParagraph"/>
        <w:numPr>
          <w:ilvl w:val="0"/>
          <w:numId w:val="11"/>
        </w:numPr>
        <w:spacing w:line="360" w:lineRule="auto"/>
        <w:jc w:val="both"/>
        <w:rPr>
          <w:rFonts w:ascii="Arial" w:hAnsi="Arial" w:cs="Arial"/>
          <w:sz w:val="23"/>
          <w:szCs w:val="23"/>
        </w:rPr>
      </w:pPr>
      <w:r w:rsidRPr="00760897">
        <w:rPr>
          <w:rFonts w:ascii="Arial" w:hAnsi="Arial" w:cs="Arial"/>
          <w:sz w:val="23"/>
          <w:szCs w:val="23"/>
        </w:rPr>
        <w:t xml:space="preserve">Relevant access to database by </w:t>
      </w:r>
      <w:r w:rsidR="00782729" w:rsidRPr="00760897">
        <w:rPr>
          <w:rFonts w:ascii="Arial" w:hAnsi="Arial" w:cs="Arial"/>
          <w:sz w:val="23"/>
          <w:szCs w:val="23"/>
        </w:rPr>
        <w:t>WMP officers</w:t>
      </w:r>
      <w:r w:rsidRPr="00760897">
        <w:rPr>
          <w:rFonts w:ascii="Arial" w:hAnsi="Arial" w:cs="Arial"/>
          <w:sz w:val="23"/>
          <w:szCs w:val="23"/>
        </w:rPr>
        <w:t xml:space="preserve"> in a manner which supports their operational deployment yet does not compromise security of data. </w:t>
      </w:r>
    </w:p>
    <w:p w14:paraId="0E294278" w14:textId="77777777" w:rsidR="00DE3B83" w:rsidRPr="00760897" w:rsidRDefault="00DE3B83" w:rsidP="00760897">
      <w:pPr>
        <w:pStyle w:val="ListParagraph"/>
        <w:numPr>
          <w:ilvl w:val="0"/>
          <w:numId w:val="11"/>
        </w:numPr>
        <w:spacing w:line="360" w:lineRule="auto"/>
        <w:jc w:val="both"/>
        <w:rPr>
          <w:rFonts w:ascii="Arial" w:hAnsi="Arial" w:cs="Arial"/>
          <w:sz w:val="23"/>
          <w:szCs w:val="23"/>
        </w:rPr>
      </w:pPr>
      <w:r w:rsidRPr="00760897">
        <w:rPr>
          <w:rFonts w:ascii="Arial" w:hAnsi="Arial" w:cs="Arial"/>
          <w:sz w:val="23"/>
          <w:szCs w:val="23"/>
        </w:rPr>
        <w:t xml:space="preserve">Case management system which allows individual cases to be tracked and updated as required by relevant personnel.  </w:t>
      </w:r>
    </w:p>
    <w:p w14:paraId="5FE7AE2A" w14:textId="2BD2555F"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8.6 </w:t>
      </w:r>
      <w:r w:rsidR="00DE3B83" w:rsidRPr="00760897">
        <w:rPr>
          <w:rFonts w:ascii="Arial" w:hAnsi="Arial" w:cs="Arial"/>
          <w:sz w:val="23"/>
          <w:szCs w:val="23"/>
        </w:rPr>
        <w:t xml:space="preserve">The </w:t>
      </w:r>
      <w:r w:rsidR="00DE524B">
        <w:rPr>
          <w:rFonts w:ascii="Arial" w:hAnsi="Arial" w:cs="Arial"/>
          <w:sz w:val="23"/>
          <w:szCs w:val="23"/>
        </w:rPr>
        <w:t>service p</w:t>
      </w:r>
      <w:r w:rsidR="00DE3B83" w:rsidRPr="00760897">
        <w:rPr>
          <w:rFonts w:ascii="Arial" w:hAnsi="Arial" w:cs="Arial"/>
          <w:sz w:val="23"/>
          <w:szCs w:val="23"/>
        </w:rPr>
        <w:t>rovider must sign and adhere to the following</w:t>
      </w:r>
      <w:r w:rsidR="00DE524B">
        <w:rPr>
          <w:rFonts w:ascii="Arial" w:hAnsi="Arial" w:cs="Arial"/>
          <w:sz w:val="23"/>
          <w:szCs w:val="23"/>
        </w:rPr>
        <w:t xml:space="preserve"> conditions</w:t>
      </w:r>
      <w:r w:rsidR="00DE3B83" w:rsidRPr="00760897">
        <w:rPr>
          <w:rFonts w:ascii="Arial" w:hAnsi="Arial" w:cs="Arial"/>
          <w:sz w:val="23"/>
          <w:szCs w:val="23"/>
        </w:rPr>
        <w:t>. The documents must be s</w:t>
      </w:r>
      <w:r w:rsidR="00DE524B">
        <w:rPr>
          <w:rFonts w:ascii="Arial" w:hAnsi="Arial" w:cs="Arial"/>
          <w:sz w:val="23"/>
          <w:szCs w:val="23"/>
        </w:rPr>
        <w:t xml:space="preserve">igned at grant </w:t>
      </w:r>
      <w:r w:rsidR="00030ACB" w:rsidRPr="00760897">
        <w:rPr>
          <w:rFonts w:ascii="Arial" w:hAnsi="Arial" w:cs="Arial"/>
          <w:sz w:val="23"/>
          <w:szCs w:val="23"/>
        </w:rPr>
        <w:t xml:space="preserve">award stage: </w:t>
      </w:r>
    </w:p>
    <w:p w14:paraId="5611606A" w14:textId="77777777" w:rsidR="00DE3B83" w:rsidRPr="00760897" w:rsidRDefault="00DE3B83" w:rsidP="00760897">
      <w:pPr>
        <w:pStyle w:val="ListParagraph"/>
        <w:numPr>
          <w:ilvl w:val="0"/>
          <w:numId w:val="13"/>
        </w:numPr>
        <w:spacing w:line="360" w:lineRule="auto"/>
        <w:jc w:val="both"/>
        <w:rPr>
          <w:rFonts w:ascii="Arial" w:hAnsi="Arial" w:cs="Arial"/>
          <w:sz w:val="23"/>
          <w:szCs w:val="23"/>
        </w:rPr>
      </w:pPr>
      <w:r w:rsidRPr="00760897">
        <w:rPr>
          <w:rFonts w:ascii="Arial" w:hAnsi="Arial" w:cs="Arial"/>
          <w:sz w:val="23"/>
          <w:szCs w:val="23"/>
        </w:rPr>
        <w:t xml:space="preserve">Data Processing Agreement with West Midlands Police, sending quarterly updates regarding new staff members and volunteers who will have access to this information </w:t>
      </w:r>
    </w:p>
    <w:p w14:paraId="73ACB692" w14:textId="77777777" w:rsidR="00DE3B83" w:rsidRPr="00760897" w:rsidRDefault="00DE3B83" w:rsidP="00760897">
      <w:pPr>
        <w:pStyle w:val="ListParagraph"/>
        <w:numPr>
          <w:ilvl w:val="0"/>
          <w:numId w:val="13"/>
        </w:numPr>
        <w:spacing w:line="360" w:lineRule="auto"/>
        <w:jc w:val="both"/>
        <w:rPr>
          <w:rFonts w:ascii="Arial" w:hAnsi="Arial" w:cs="Arial"/>
          <w:sz w:val="23"/>
          <w:szCs w:val="23"/>
        </w:rPr>
      </w:pPr>
      <w:r w:rsidRPr="00760897">
        <w:rPr>
          <w:rFonts w:ascii="Arial" w:hAnsi="Arial" w:cs="Arial"/>
          <w:sz w:val="23"/>
          <w:szCs w:val="23"/>
        </w:rPr>
        <w:t xml:space="preserve">Multi-Agency Information Agreement and associated Referral Pathway documentation </w:t>
      </w:r>
    </w:p>
    <w:p w14:paraId="43E4E6BD" w14:textId="77777777" w:rsidR="00030ACB" w:rsidRPr="00760897" w:rsidRDefault="00DE3B83" w:rsidP="00760897">
      <w:pPr>
        <w:pStyle w:val="ListParagraph"/>
        <w:numPr>
          <w:ilvl w:val="0"/>
          <w:numId w:val="13"/>
        </w:numPr>
        <w:spacing w:line="360" w:lineRule="auto"/>
        <w:jc w:val="both"/>
        <w:rPr>
          <w:rFonts w:ascii="Arial" w:hAnsi="Arial" w:cs="Arial"/>
          <w:sz w:val="23"/>
          <w:szCs w:val="23"/>
        </w:rPr>
      </w:pPr>
      <w:r w:rsidRPr="00760897">
        <w:rPr>
          <w:rFonts w:ascii="Arial" w:hAnsi="Arial" w:cs="Arial"/>
          <w:sz w:val="23"/>
          <w:szCs w:val="23"/>
        </w:rPr>
        <w:t xml:space="preserve">Security agreements and documentation in relation to the agreed case management system </w:t>
      </w:r>
    </w:p>
    <w:p w14:paraId="3F74C97C" w14:textId="77777777" w:rsidR="00D51171" w:rsidRDefault="00791759" w:rsidP="00D51171">
      <w:pPr>
        <w:pStyle w:val="ListParagraph"/>
        <w:numPr>
          <w:ilvl w:val="0"/>
          <w:numId w:val="13"/>
        </w:numPr>
        <w:spacing w:line="360" w:lineRule="auto"/>
        <w:jc w:val="both"/>
        <w:rPr>
          <w:rFonts w:ascii="Arial" w:hAnsi="Arial" w:cs="Arial"/>
          <w:sz w:val="23"/>
          <w:szCs w:val="23"/>
        </w:rPr>
      </w:pPr>
      <w:r w:rsidRPr="00760897">
        <w:rPr>
          <w:rFonts w:ascii="Arial" w:hAnsi="Arial" w:cs="Arial"/>
          <w:sz w:val="23"/>
          <w:szCs w:val="23"/>
        </w:rPr>
        <w:t>Data sharing agreement</w:t>
      </w:r>
      <w:r w:rsidR="00030ACB" w:rsidRPr="00760897">
        <w:rPr>
          <w:rFonts w:ascii="Arial" w:hAnsi="Arial" w:cs="Arial"/>
          <w:sz w:val="23"/>
          <w:szCs w:val="23"/>
        </w:rPr>
        <w:t>s</w:t>
      </w:r>
      <w:r w:rsidRPr="00760897">
        <w:rPr>
          <w:rFonts w:ascii="Arial" w:hAnsi="Arial" w:cs="Arial"/>
          <w:sz w:val="23"/>
          <w:szCs w:val="23"/>
        </w:rPr>
        <w:t xml:space="preserve"> between the provider, WMP and OPCC</w:t>
      </w:r>
    </w:p>
    <w:p w14:paraId="7E62784E" w14:textId="77777777" w:rsidR="00DE3B83" w:rsidRPr="00D51171" w:rsidRDefault="00D51171" w:rsidP="00D51171">
      <w:pPr>
        <w:spacing w:line="360" w:lineRule="auto"/>
        <w:jc w:val="both"/>
        <w:rPr>
          <w:rFonts w:ascii="Arial" w:hAnsi="Arial" w:cs="Arial"/>
          <w:sz w:val="23"/>
          <w:szCs w:val="23"/>
        </w:rPr>
      </w:pPr>
      <w:r>
        <w:rPr>
          <w:rFonts w:ascii="Arial" w:hAnsi="Arial" w:cs="Arial"/>
          <w:b/>
          <w:sz w:val="23"/>
          <w:szCs w:val="23"/>
        </w:rPr>
        <w:t>9.</w:t>
      </w:r>
      <w:r>
        <w:rPr>
          <w:rFonts w:ascii="Arial" w:hAnsi="Arial" w:cs="Arial"/>
          <w:b/>
          <w:sz w:val="23"/>
          <w:szCs w:val="23"/>
        </w:rPr>
        <w:tab/>
      </w:r>
      <w:r>
        <w:rPr>
          <w:rFonts w:ascii="Arial" w:hAnsi="Arial" w:cs="Arial"/>
          <w:b/>
          <w:sz w:val="23"/>
          <w:szCs w:val="23"/>
        </w:rPr>
        <w:tab/>
      </w:r>
      <w:r w:rsidR="00760897" w:rsidRPr="00D51171">
        <w:rPr>
          <w:rFonts w:ascii="Arial" w:hAnsi="Arial" w:cs="Arial"/>
          <w:b/>
          <w:sz w:val="23"/>
          <w:szCs w:val="23"/>
        </w:rPr>
        <w:t xml:space="preserve">Governance </w:t>
      </w:r>
    </w:p>
    <w:p w14:paraId="22AE3582" w14:textId="77777777" w:rsidR="00D51171" w:rsidRDefault="0079691B" w:rsidP="00D51171">
      <w:pPr>
        <w:spacing w:line="360" w:lineRule="auto"/>
        <w:jc w:val="both"/>
        <w:rPr>
          <w:rFonts w:ascii="Arial" w:hAnsi="Arial" w:cs="Arial"/>
          <w:sz w:val="23"/>
          <w:szCs w:val="23"/>
        </w:rPr>
      </w:pPr>
      <w:r>
        <w:rPr>
          <w:rFonts w:ascii="Arial" w:hAnsi="Arial" w:cs="Arial"/>
          <w:sz w:val="23"/>
          <w:szCs w:val="23"/>
        </w:rPr>
        <w:t xml:space="preserve">9.1 </w:t>
      </w:r>
      <w:r w:rsidR="00DE3B83" w:rsidRPr="00760897">
        <w:rPr>
          <w:rFonts w:ascii="Arial" w:hAnsi="Arial" w:cs="Arial"/>
          <w:sz w:val="23"/>
          <w:szCs w:val="23"/>
        </w:rPr>
        <w:t xml:space="preserve">The successful service provider must be able to demonstrate sufficient levels of internal and external governance that clearly demonstrate clarity of accountability.  This must include a requirement to include a safeguarding policy and </w:t>
      </w:r>
      <w:r w:rsidR="00760897" w:rsidRPr="00760897">
        <w:rPr>
          <w:rFonts w:ascii="Arial" w:hAnsi="Arial" w:cs="Arial"/>
          <w:sz w:val="23"/>
          <w:szCs w:val="23"/>
        </w:rPr>
        <w:t xml:space="preserve">how complaints are progressed. </w:t>
      </w:r>
    </w:p>
    <w:p w14:paraId="104788BB" w14:textId="56E29536" w:rsidR="00A65DF5" w:rsidRDefault="00A65DF5" w:rsidP="00D51171">
      <w:pPr>
        <w:spacing w:line="360" w:lineRule="auto"/>
        <w:jc w:val="both"/>
        <w:rPr>
          <w:rFonts w:ascii="Arial" w:hAnsi="Arial" w:cs="Arial"/>
          <w:sz w:val="23"/>
          <w:szCs w:val="23"/>
        </w:rPr>
      </w:pPr>
      <w:r>
        <w:rPr>
          <w:rFonts w:ascii="Arial" w:hAnsi="Arial" w:cs="Arial"/>
          <w:sz w:val="23"/>
          <w:szCs w:val="23"/>
        </w:rPr>
        <w:t xml:space="preserve">9.2 The governance for the programme </w:t>
      </w:r>
      <w:r w:rsidR="00D208E9">
        <w:rPr>
          <w:rFonts w:ascii="Arial" w:hAnsi="Arial" w:cs="Arial"/>
          <w:sz w:val="23"/>
          <w:szCs w:val="23"/>
        </w:rPr>
        <w:t>will</w:t>
      </w:r>
      <w:r>
        <w:rPr>
          <w:rFonts w:ascii="Arial" w:hAnsi="Arial" w:cs="Arial"/>
          <w:sz w:val="23"/>
          <w:szCs w:val="23"/>
        </w:rPr>
        <w:t xml:space="preserve"> sit within the West Midlands Community S</w:t>
      </w:r>
      <w:r w:rsidR="00E05636">
        <w:rPr>
          <w:rFonts w:ascii="Arial" w:hAnsi="Arial" w:cs="Arial"/>
          <w:sz w:val="23"/>
          <w:szCs w:val="23"/>
        </w:rPr>
        <w:t xml:space="preserve">afety Partnership, </w:t>
      </w:r>
      <w:r w:rsidR="00D208E9">
        <w:rPr>
          <w:rFonts w:ascii="Arial" w:hAnsi="Arial" w:cs="Arial"/>
          <w:sz w:val="23"/>
          <w:szCs w:val="23"/>
        </w:rPr>
        <w:t>as it</w:t>
      </w:r>
      <w:r w:rsidR="00E05636">
        <w:rPr>
          <w:rFonts w:ascii="Arial" w:hAnsi="Arial" w:cs="Arial"/>
          <w:sz w:val="23"/>
          <w:szCs w:val="23"/>
        </w:rPr>
        <w:t xml:space="preserve"> covers</w:t>
      </w:r>
      <w:r>
        <w:rPr>
          <w:rFonts w:ascii="Arial" w:hAnsi="Arial" w:cs="Arial"/>
          <w:sz w:val="23"/>
          <w:szCs w:val="23"/>
        </w:rPr>
        <w:t xml:space="preserve"> a regional footprint and </w:t>
      </w:r>
      <w:r w:rsidR="00E05636">
        <w:rPr>
          <w:rFonts w:ascii="Arial" w:hAnsi="Arial" w:cs="Arial"/>
          <w:sz w:val="23"/>
          <w:szCs w:val="23"/>
        </w:rPr>
        <w:t>fits within</w:t>
      </w:r>
      <w:r>
        <w:rPr>
          <w:rFonts w:ascii="Arial" w:hAnsi="Arial" w:cs="Arial"/>
          <w:sz w:val="23"/>
          <w:szCs w:val="23"/>
        </w:rPr>
        <w:t xml:space="preserve"> WMCSP priorities, including substance misuse and reducing reoffending. The programme is also intended to reduce disproportionality in the criminal justice system by diverting individuals into education and treatment. </w:t>
      </w:r>
    </w:p>
    <w:p w14:paraId="235532DF" w14:textId="77777777" w:rsidR="00F26E76" w:rsidRDefault="00F26E76" w:rsidP="00D51171">
      <w:pPr>
        <w:spacing w:line="360" w:lineRule="auto"/>
        <w:jc w:val="both"/>
        <w:rPr>
          <w:rFonts w:ascii="Arial" w:hAnsi="Arial" w:cs="Arial"/>
          <w:sz w:val="23"/>
          <w:szCs w:val="23"/>
        </w:rPr>
      </w:pPr>
    </w:p>
    <w:p w14:paraId="168D4CB0" w14:textId="77777777" w:rsidR="00DE3B83" w:rsidRPr="00D51171" w:rsidRDefault="00D51171" w:rsidP="00D51171">
      <w:pPr>
        <w:spacing w:line="360" w:lineRule="auto"/>
        <w:jc w:val="both"/>
        <w:rPr>
          <w:rFonts w:ascii="Arial" w:hAnsi="Arial" w:cs="Arial"/>
          <w:sz w:val="23"/>
          <w:szCs w:val="23"/>
        </w:rPr>
      </w:pPr>
      <w:r>
        <w:rPr>
          <w:rFonts w:ascii="Arial" w:hAnsi="Arial" w:cs="Arial"/>
          <w:b/>
          <w:sz w:val="23"/>
          <w:szCs w:val="23"/>
        </w:rPr>
        <w:t>10.</w:t>
      </w:r>
      <w:r>
        <w:rPr>
          <w:rFonts w:ascii="Arial" w:hAnsi="Arial" w:cs="Arial"/>
          <w:b/>
          <w:sz w:val="23"/>
          <w:szCs w:val="23"/>
        </w:rPr>
        <w:tab/>
      </w:r>
      <w:r>
        <w:rPr>
          <w:rFonts w:ascii="Arial" w:hAnsi="Arial" w:cs="Arial"/>
          <w:b/>
          <w:sz w:val="23"/>
          <w:szCs w:val="23"/>
        </w:rPr>
        <w:tab/>
      </w:r>
      <w:r w:rsidR="00760897" w:rsidRPr="00760897">
        <w:rPr>
          <w:rFonts w:ascii="Arial" w:hAnsi="Arial" w:cs="Arial"/>
          <w:b/>
          <w:sz w:val="23"/>
          <w:szCs w:val="23"/>
        </w:rPr>
        <w:t xml:space="preserve">Performance Management  </w:t>
      </w:r>
    </w:p>
    <w:p w14:paraId="45C3ADD7" w14:textId="77777777"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10.1 </w:t>
      </w:r>
      <w:r w:rsidR="00DE3B83" w:rsidRPr="00760897">
        <w:rPr>
          <w:rFonts w:ascii="Arial" w:hAnsi="Arial" w:cs="Arial"/>
          <w:sz w:val="23"/>
          <w:szCs w:val="23"/>
        </w:rPr>
        <w:t>The OPCC</w:t>
      </w:r>
      <w:r w:rsidR="00030ACB" w:rsidRPr="00760897">
        <w:rPr>
          <w:rFonts w:ascii="Arial" w:hAnsi="Arial" w:cs="Arial"/>
          <w:sz w:val="23"/>
          <w:szCs w:val="23"/>
        </w:rPr>
        <w:t xml:space="preserve"> expects on a quarterly basis: </w:t>
      </w:r>
    </w:p>
    <w:p w14:paraId="7EF0E9E4" w14:textId="77777777" w:rsidR="00DE3B83" w:rsidRPr="00B6140F" w:rsidRDefault="00DE3B83" w:rsidP="00B6140F">
      <w:pPr>
        <w:pStyle w:val="ListParagraph"/>
        <w:numPr>
          <w:ilvl w:val="0"/>
          <w:numId w:val="13"/>
        </w:numPr>
        <w:spacing w:line="360" w:lineRule="auto"/>
        <w:rPr>
          <w:rFonts w:ascii="Arial" w:hAnsi="Arial" w:cs="Arial"/>
          <w:sz w:val="23"/>
          <w:szCs w:val="23"/>
        </w:rPr>
      </w:pPr>
      <w:r w:rsidRPr="00B6140F">
        <w:rPr>
          <w:rFonts w:ascii="Arial" w:hAnsi="Arial" w:cs="Arial"/>
          <w:sz w:val="23"/>
          <w:szCs w:val="23"/>
        </w:rPr>
        <w:t xml:space="preserve">A consolidated, </w:t>
      </w:r>
      <w:r w:rsidR="00067365" w:rsidRPr="00B6140F">
        <w:rPr>
          <w:rFonts w:ascii="Arial" w:hAnsi="Arial" w:cs="Arial"/>
          <w:sz w:val="23"/>
          <w:szCs w:val="23"/>
        </w:rPr>
        <w:t>comprehensive written update</w:t>
      </w:r>
      <w:r w:rsidRPr="00B6140F">
        <w:rPr>
          <w:rFonts w:ascii="Arial" w:hAnsi="Arial" w:cs="Arial"/>
          <w:sz w:val="23"/>
          <w:szCs w:val="23"/>
        </w:rPr>
        <w:t xml:space="preserve"> detailing outcomes, if objectives were achieved and any recommendations including transformation opportunities/needs assessment.</w:t>
      </w:r>
    </w:p>
    <w:p w14:paraId="7B49D965" w14:textId="77777777" w:rsidR="00DE3B83" w:rsidRPr="00B6140F" w:rsidRDefault="00DE3B83" w:rsidP="00B6140F">
      <w:pPr>
        <w:pStyle w:val="ListParagraph"/>
        <w:numPr>
          <w:ilvl w:val="0"/>
          <w:numId w:val="13"/>
        </w:numPr>
        <w:spacing w:line="360" w:lineRule="auto"/>
        <w:rPr>
          <w:rFonts w:ascii="Arial" w:hAnsi="Arial" w:cs="Arial"/>
          <w:sz w:val="23"/>
          <w:szCs w:val="23"/>
        </w:rPr>
      </w:pPr>
      <w:r w:rsidRPr="00B6140F">
        <w:rPr>
          <w:rFonts w:ascii="Arial" w:hAnsi="Arial" w:cs="Arial"/>
          <w:sz w:val="23"/>
          <w:szCs w:val="23"/>
        </w:rPr>
        <w:t>A breakdown of face to face and admin hours utilised</w:t>
      </w:r>
    </w:p>
    <w:p w14:paraId="5B25E469" w14:textId="77777777" w:rsidR="00D208E9" w:rsidRDefault="00DE3B83" w:rsidP="00B6140F">
      <w:pPr>
        <w:pStyle w:val="ListParagraph"/>
        <w:numPr>
          <w:ilvl w:val="0"/>
          <w:numId w:val="13"/>
        </w:numPr>
        <w:spacing w:line="360" w:lineRule="auto"/>
        <w:rPr>
          <w:rFonts w:ascii="Arial" w:hAnsi="Arial" w:cs="Arial"/>
          <w:sz w:val="23"/>
          <w:szCs w:val="23"/>
        </w:rPr>
      </w:pPr>
      <w:r w:rsidRPr="00B6140F">
        <w:rPr>
          <w:rFonts w:ascii="Arial" w:hAnsi="Arial" w:cs="Arial"/>
          <w:sz w:val="23"/>
          <w:szCs w:val="23"/>
        </w:rPr>
        <w:t>Progress made since last quarter along with a realistic appraisal of challenges</w:t>
      </w:r>
      <w:r w:rsidR="00030ACB" w:rsidRPr="00B6140F">
        <w:rPr>
          <w:rFonts w:ascii="Arial" w:hAnsi="Arial" w:cs="Arial"/>
          <w:sz w:val="23"/>
          <w:szCs w:val="23"/>
        </w:rPr>
        <w:t xml:space="preserve"> and obstacles to be overcome</w:t>
      </w:r>
    </w:p>
    <w:p w14:paraId="57B87F90" w14:textId="4D832989" w:rsidR="00030ACB" w:rsidRPr="00B6140F" w:rsidRDefault="00D208E9" w:rsidP="00B6140F">
      <w:pPr>
        <w:pStyle w:val="ListParagraph"/>
        <w:numPr>
          <w:ilvl w:val="0"/>
          <w:numId w:val="13"/>
        </w:numPr>
        <w:spacing w:line="360" w:lineRule="auto"/>
        <w:rPr>
          <w:rFonts w:ascii="Arial" w:hAnsi="Arial" w:cs="Arial"/>
          <w:sz w:val="23"/>
          <w:szCs w:val="23"/>
        </w:rPr>
      </w:pPr>
      <w:r>
        <w:rPr>
          <w:rFonts w:ascii="Arial" w:hAnsi="Arial" w:cs="Arial"/>
          <w:sz w:val="23"/>
          <w:szCs w:val="23"/>
        </w:rPr>
        <w:t xml:space="preserve">Any other information that is relevant to the delivery of the service. </w:t>
      </w:r>
    </w:p>
    <w:p w14:paraId="5C0294F9" w14:textId="1534C672"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10.2 </w:t>
      </w:r>
      <w:r w:rsidR="00DE3B83" w:rsidRPr="00760897">
        <w:rPr>
          <w:rFonts w:ascii="Arial" w:hAnsi="Arial" w:cs="Arial"/>
          <w:sz w:val="23"/>
          <w:szCs w:val="23"/>
        </w:rPr>
        <w:t>Through</w:t>
      </w:r>
      <w:r w:rsidR="00DE524B">
        <w:rPr>
          <w:rFonts w:ascii="Arial" w:hAnsi="Arial" w:cs="Arial"/>
          <w:sz w:val="23"/>
          <w:szCs w:val="23"/>
        </w:rPr>
        <w:t>out the duration of the agreement</w:t>
      </w:r>
      <w:r w:rsidR="00067365" w:rsidRPr="00760897">
        <w:rPr>
          <w:rFonts w:ascii="Arial" w:hAnsi="Arial" w:cs="Arial"/>
          <w:sz w:val="23"/>
          <w:szCs w:val="23"/>
        </w:rPr>
        <w:t>,</w:t>
      </w:r>
      <w:r w:rsidR="00DE3B83" w:rsidRPr="00760897">
        <w:rPr>
          <w:rFonts w:ascii="Arial" w:hAnsi="Arial" w:cs="Arial"/>
          <w:sz w:val="23"/>
          <w:szCs w:val="23"/>
        </w:rPr>
        <w:t xml:space="preserve"> the service provider will be required to demonstrate that their service provision is delivering effective outcomes. This will assist in any </w:t>
      </w:r>
      <w:r w:rsidR="00B6140F">
        <w:rPr>
          <w:rFonts w:ascii="Arial" w:hAnsi="Arial" w:cs="Arial"/>
          <w:sz w:val="23"/>
          <w:szCs w:val="23"/>
        </w:rPr>
        <w:t xml:space="preserve">potential </w:t>
      </w:r>
      <w:r w:rsidR="00DE3B83" w:rsidRPr="00760897">
        <w:rPr>
          <w:rFonts w:ascii="Arial" w:hAnsi="Arial" w:cs="Arial"/>
          <w:sz w:val="23"/>
          <w:szCs w:val="23"/>
        </w:rPr>
        <w:t>evaluation that the OPCC commissions to demonstrate the con</w:t>
      </w:r>
      <w:r w:rsidR="00DE524B">
        <w:rPr>
          <w:rFonts w:ascii="Arial" w:hAnsi="Arial" w:cs="Arial"/>
          <w:sz w:val="23"/>
          <w:szCs w:val="23"/>
        </w:rPr>
        <w:t>tinued viability of the agreement</w:t>
      </w:r>
      <w:r w:rsidR="00DE3B83" w:rsidRPr="00760897">
        <w:rPr>
          <w:rFonts w:ascii="Arial" w:hAnsi="Arial" w:cs="Arial"/>
          <w:sz w:val="23"/>
          <w:szCs w:val="23"/>
        </w:rPr>
        <w:t>.</w:t>
      </w:r>
    </w:p>
    <w:p w14:paraId="6A19F03E" w14:textId="77777777" w:rsidR="00782729"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10.3 </w:t>
      </w:r>
      <w:r w:rsidR="00782729" w:rsidRPr="00760897">
        <w:rPr>
          <w:rFonts w:ascii="Arial" w:hAnsi="Arial" w:cs="Arial"/>
          <w:sz w:val="23"/>
          <w:szCs w:val="23"/>
        </w:rPr>
        <w:t xml:space="preserve">The OPCC/WMP will evaluate the success of the service based </w:t>
      </w:r>
      <w:r>
        <w:rPr>
          <w:rFonts w:ascii="Arial" w:hAnsi="Arial" w:cs="Arial"/>
          <w:sz w:val="23"/>
          <w:szCs w:val="23"/>
        </w:rPr>
        <w:t>on the following key criteria.</w:t>
      </w:r>
    </w:p>
    <w:p w14:paraId="002267EC" w14:textId="77777777" w:rsidR="009C71AA"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10.4 </w:t>
      </w:r>
      <w:r w:rsidR="009C71AA" w:rsidRPr="00760897">
        <w:rPr>
          <w:rFonts w:ascii="Arial" w:hAnsi="Arial" w:cs="Arial"/>
          <w:sz w:val="23"/>
          <w:szCs w:val="23"/>
        </w:rPr>
        <w:t>Example Metric(s) of success include:</w:t>
      </w:r>
    </w:p>
    <w:p w14:paraId="42F983B4" w14:textId="77777777" w:rsidR="009C71AA" w:rsidRPr="00760897" w:rsidRDefault="009C71AA" w:rsidP="00760897">
      <w:pPr>
        <w:pStyle w:val="ListParagraph"/>
        <w:numPr>
          <w:ilvl w:val="1"/>
          <w:numId w:val="16"/>
        </w:numPr>
        <w:spacing w:line="360" w:lineRule="auto"/>
        <w:jc w:val="both"/>
        <w:rPr>
          <w:rFonts w:ascii="Arial" w:hAnsi="Arial" w:cs="Arial"/>
          <w:sz w:val="23"/>
          <w:szCs w:val="23"/>
        </w:rPr>
      </w:pPr>
      <w:r w:rsidRPr="00760897">
        <w:rPr>
          <w:rFonts w:ascii="Arial" w:hAnsi="Arial" w:cs="Arial"/>
          <w:sz w:val="23"/>
          <w:szCs w:val="23"/>
        </w:rPr>
        <w:t>WMP to inc</w:t>
      </w:r>
      <w:r w:rsidR="00B6140F">
        <w:rPr>
          <w:rFonts w:ascii="Arial" w:hAnsi="Arial" w:cs="Arial"/>
          <w:sz w:val="23"/>
          <w:szCs w:val="23"/>
        </w:rPr>
        <w:t>rease percentage</w:t>
      </w:r>
      <w:r w:rsidRPr="00760897">
        <w:rPr>
          <w:rFonts w:ascii="Arial" w:hAnsi="Arial" w:cs="Arial"/>
          <w:sz w:val="23"/>
          <w:szCs w:val="23"/>
        </w:rPr>
        <w:t xml:space="preserve"> use of OOCD</w:t>
      </w:r>
      <w:r w:rsidR="00B6140F">
        <w:rPr>
          <w:rFonts w:ascii="Arial" w:hAnsi="Arial" w:cs="Arial"/>
          <w:sz w:val="23"/>
          <w:szCs w:val="23"/>
        </w:rPr>
        <w:t>.</w:t>
      </w:r>
    </w:p>
    <w:p w14:paraId="793E685B" w14:textId="77777777" w:rsidR="009C71AA" w:rsidRPr="00760897" w:rsidRDefault="009C71AA" w:rsidP="00760897">
      <w:pPr>
        <w:pStyle w:val="ListParagraph"/>
        <w:numPr>
          <w:ilvl w:val="1"/>
          <w:numId w:val="16"/>
        </w:numPr>
        <w:spacing w:line="360" w:lineRule="auto"/>
        <w:jc w:val="both"/>
        <w:rPr>
          <w:rFonts w:ascii="Arial" w:hAnsi="Arial" w:cs="Arial"/>
          <w:sz w:val="23"/>
          <w:szCs w:val="23"/>
        </w:rPr>
      </w:pPr>
      <w:r w:rsidRPr="00760897">
        <w:rPr>
          <w:rFonts w:ascii="Arial" w:hAnsi="Arial" w:cs="Arial"/>
          <w:sz w:val="23"/>
          <w:szCs w:val="23"/>
        </w:rPr>
        <w:t>Engagement rates with the programmes – attendance, compliance</w:t>
      </w:r>
      <w:r w:rsidR="00067365" w:rsidRPr="00760897">
        <w:rPr>
          <w:rFonts w:ascii="Arial" w:hAnsi="Arial" w:cs="Arial"/>
          <w:sz w:val="23"/>
          <w:szCs w:val="23"/>
        </w:rPr>
        <w:t>.</w:t>
      </w:r>
    </w:p>
    <w:p w14:paraId="6A365CB9" w14:textId="77777777" w:rsidR="009C71AA" w:rsidRPr="00760897" w:rsidRDefault="009C71AA" w:rsidP="00760897">
      <w:pPr>
        <w:pStyle w:val="ListParagraph"/>
        <w:numPr>
          <w:ilvl w:val="1"/>
          <w:numId w:val="16"/>
        </w:numPr>
        <w:spacing w:line="360" w:lineRule="auto"/>
        <w:jc w:val="both"/>
        <w:rPr>
          <w:rFonts w:ascii="Arial" w:hAnsi="Arial" w:cs="Arial"/>
          <w:sz w:val="23"/>
          <w:szCs w:val="23"/>
        </w:rPr>
      </w:pPr>
      <w:r w:rsidRPr="00760897">
        <w:rPr>
          <w:rFonts w:ascii="Arial" w:hAnsi="Arial" w:cs="Arial"/>
          <w:sz w:val="23"/>
          <w:szCs w:val="23"/>
        </w:rPr>
        <w:t>Positive qualitative feedback from attendees of programmes</w:t>
      </w:r>
      <w:r w:rsidR="00B6140F">
        <w:rPr>
          <w:rFonts w:ascii="Arial" w:hAnsi="Arial" w:cs="Arial"/>
          <w:sz w:val="23"/>
          <w:szCs w:val="23"/>
        </w:rPr>
        <w:t xml:space="preserve"> - gained via surveys.</w:t>
      </w:r>
    </w:p>
    <w:p w14:paraId="4290142D" w14:textId="77777777" w:rsidR="009C71AA" w:rsidRPr="00760897" w:rsidRDefault="009C71AA" w:rsidP="00760897">
      <w:pPr>
        <w:pStyle w:val="ListParagraph"/>
        <w:numPr>
          <w:ilvl w:val="1"/>
          <w:numId w:val="16"/>
        </w:numPr>
        <w:spacing w:line="360" w:lineRule="auto"/>
        <w:jc w:val="both"/>
        <w:rPr>
          <w:rFonts w:ascii="Arial" w:hAnsi="Arial" w:cs="Arial"/>
          <w:sz w:val="23"/>
          <w:szCs w:val="23"/>
        </w:rPr>
      </w:pPr>
      <w:r w:rsidRPr="00760897">
        <w:rPr>
          <w:rFonts w:ascii="Arial" w:hAnsi="Arial" w:cs="Arial"/>
          <w:sz w:val="23"/>
          <w:szCs w:val="23"/>
        </w:rPr>
        <w:t>Reduced reoffending rates for those who take part in diversion activity.</w:t>
      </w:r>
    </w:p>
    <w:p w14:paraId="2C62DC90" w14:textId="77777777" w:rsidR="00791759" w:rsidRPr="00760897" w:rsidRDefault="00067365" w:rsidP="00760897">
      <w:pPr>
        <w:pStyle w:val="ListParagraph"/>
        <w:numPr>
          <w:ilvl w:val="1"/>
          <w:numId w:val="16"/>
        </w:numPr>
        <w:spacing w:line="360" w:lineRule="auto"/>
        <w:jc w:val="both"/>
        <w:rPr>
          <w:rFonts w:ascii="Arial" w:hAnsi="Arial" w:cs="Arial"/>
          <w:sz w:val="23"/>
          <w:szCs w:val="23"/>
        </w:rPr>
      </w:pPr>
      <w:r w:rsidRPr="00760897">
        <w:rPr>
          <w:rFonts w:ascii="Arial" w:hAnsi="Arial" w:cs="Arial"/>
          <w:sz w:val="23"/>
          <w:szCs w:val="23"/>
        </w:rPr>
        <w:t>Decrease</w:t>
      </w:r>
      <w:r w:rsidR="00B6140F">
        <w:rPr>
          <w:rFonts w:ascii="Arial" w:hAnsi="Arial" w:cs="Arial"/>
          <w:sz w:val="23"/>
          <w:szCs w:val="23"/>
        </w:rPr>
        <w:t>d</w:t>
      </w:r>
      <w:r w:rsidR="00791759" w:rsidRPr="00760897">
        <w:rPr>
          <w:rFonts w:ascii="Arial" w:hAnsi="Arial" w:cs="Arial"/>
          <w:sz w:val="23"/>
          <w:szCs w:val="23"/>
        </w:rPr>
        <w:t xml:space="preserve"> numbers of people entering the criminal justice system</w:t>
      </w:r>
      <w:r w:rsidRPr="00760897">
        <w:rPr>
          <w:rFonts w:ascii="Arial" w:hAnsi="Arial" w:cs="Arial"/>
          <w:sz w:val="23"/>
          <w:szCs w:val="23"/>
        </w:rPr>
        <w:t>, where an out of court disposal would be more appropriate.</w:t>
      </w:r>
    </w:p>
    <w:p w14:paraId="67B44E76" w14:textId="77777777" w:rsidR="009C71AA" w:rsidRPr="00760897" w:rsidRDefault="009C71AA" w:rsidP="00760897">
      <w:pPr>
        <w:pStyle w:val="ListParagraph"/>
        <w:numPr>
          <w:ilvl w:val="1"/>
          <w:numId w:val="16"/>
        </w:numPr>
        <w:spacing w:line="360" w:lineRule="auto"/>
        <w:jc w:val="both"/>
        <w:rPr>
          <w:rFonts w:ascii="Arial" w:hAnsi="Arial" w:cs="Arial"/>
          <w:sz w:val="23"/>
          <w:szCs w:val="23"/>
        </w:rPr>
      </w:pPr>
      <w:r w:rsidRPr="00760897">
        <w:rPr>
          <w:rFonts w:ascii="Arial" w:hAnsi="Arial" w:cs="Arial"/>
          <w:sz w:val="23"/>
          <w:szCs w:val="23"/>
        </w:rPr>
        <w:t>Increased percentage of recorded drug possession cases, in which the outcome involves the individual being r</w:t>
      </w:r>
      <w:r w:rsidR="00B6140F">
        <w:rPr>
          <w:rFonts w:ascii="Arial" w:hAnsi="Arial" w:cs="Arial"/>
          <w:sz w:val="23"/>
          <w:szCs w:val="23"/>
        </w:rPr>
        <w:t>eferred into a diversion programme.</w:t>
      </w:r>
    </w:p>
    <w:p w14:paraId="0B32F005" w14:textId="77777777" w:rsidR="00791759" w:rsidRPr="00760897" w:rsidRDefault="00791759" w:rsidP="00760897">
      <w:pPr>
        <w:pStyle w:val="ListParagraph"/>
        <w:numPr>
          <w:ilvl w:val="1"/>
          <w:numId w:val="16"/>
        </w:numPr>
        <w:spacing w:line="360" w:lineRule="auto"/>
        <w:jc w:val="both"/>
        <w:rPr>
          <w:rFonts w:ascii="Arial" w:hAnsi="Arial" w:cs="Arial"/>
          <w:sz w:val="23"/>
          <w:szCs w:val="23"/>
        </w:rPr>
      </w:pPr>
      <w:r w:rsidRPr="00760897">
        <w:rPr>
          <w:rFonts w:ascii="Arial" w:hAnsi="Arial" w:cs="Arial"/>
          <w:sz w:val="23"/>
          <w:szCs w:val="23"/>
        </w:rPr>
        <w:t>Positive feedback from WMP officers who use the referral system. Ease of use, communication, availability of information etc.</w:t>
      </w:r>
    </w:p>
    <w:p w14:paraId="3C2E998D" w14:textId="77777777" w:rsidR="00791759" w:rsidRDefault="00791759" w:rsidP="00760897">
      <w:pPr>
        <w:pStyle w:val="ListParagraph"/>
        <w:numPr>
          <w:ilvl w:val="1"/>
          <w:numId w:val="16"/>
        </w:numPr>
        <w:spacing w:line="360" w:lineRule="auto"/>
        <w:jc w:val="both"/>
        <w:rPr>
          <w:rFonts w:ascii="Arial" w:hAnsi="Arial" w:cs="Arial"/>
          <w:sz w:val="23"/>
          <w:szCs w:val="23"/>
        </w:rPr>
      </w:pPr>
      <w:r w:rsidRPr="00760897">
        <w:rPr>
          <w:rFonts w:ascii="Arial" w:hAnsi="Arial" w:cs="Arial"/>
          <w:sz w:val="23"/>
          <w:szCs w:val="23"/>
        </w:rPr>
        <w:t>Developed understanding on why people may use drugs, which can inform practices going forward.</w:t>
      </w:r>
    </w:p>
    <w:p w14:paraId="62C596BA" w14:textId="65E4817B" w:rsidR="00D51171" w:rsidRDefault="0079691B" w:rsidP="00D51171">
      <w:pPr>
        <w:spacing w:line="360" w:lineRule="auto"/>
        <w:jc w:val="both"/>
        <w:rPr>
          <w:rFonts w:ascii="Arial" w:hAnsi="Arial" w:cs="Arial"/>
          <w:sz w:val="23"/>
          <w:szCs w:val="23"/>
        </w:rPr>
      </w:pPr>
      <w:r>
        <w:rPr>
          <w:rFonts w:ascii="Arial" w:hAnsi="Arial" w:cs="Arial"/>
          <w:sz w:val="23"/>
          <w:szCs w:val="23"/>
        </w:rPr>
        <w:t xml:space="preserve">10.5 </w:t>
      </w:r>
      <w:r w:rsidR="00B1139C">
        <w:rPr>
          <w:rFonts w:ascii="Arial" w:hAnsi="Arial" w:cs="Arial"/>
          <w:sz w:val="23"/>
          <w:szCs w:val="23"/>
        </w:rPr>
        <w:t>Detailed performance measures will be put in place in conjunction with WMP/OPCC</w:t>
      </w:r>
      <w:r w:rsidR="00B6140F">
        <w:rPr>
          <w:rFonts w:ascii="Arial" w:hAnsi="Arial" w:cs="Arial"/>
          <w:sz w:val="23"/>
          <w:szCs w:val="23"/>
        </w:rPr>
        <w:t>,</w:t>
      </w:r>
      <w:r w:rsidR="00B1139C">
        <w:rPr>
          <w:rFonts w:ascii="Arial" w:hAnsi="Arial" w:cs="Arial"/>
          <w:sz w:val="23"/>
          <w:szCs w:val="23"/>
        </w:rPr>
        <w:t xml:space="preserve"> follow</w:t>
      </w:r>
      <w:r w:rsidR="00DE524B">
        <w:rPr>
          <w:rFonts w:ascii="Arial" w:hAnsi="Arial" w:cs="Arial"/>
          <w:sz w:val="23"/>
          <w:szCs w:val="23"/>
        </w:rPr>
        <w:t>ing appointment of the service provider</w:t>
      </w:r>
      <w:r w:rsidR="00B1139C">
        <w:rPr>
          <w:rFonts w:ascii="Arial" w:hAnsi="Arial" w:cs="Arial"/>
          <w:sz w:val="23"/>
          <w:szCs w:val="23"/>
        </w:rPr>
        <w:t>.</w:t>
      </w:r>
    </w:p>
    <w:p w14:paraId="51345BF9" w14:textId="77777777" w:rsidR="00F26E76" w:rsidRDefault="00F26E76" w:rsidP="00D51171">
      <w:pPr>
        <w:spacing w:line="360" w:lineRule="auto"/>
        <w:jc w:val="both"/>
        <w:rPr>
          <w:rFonts w:ascii="Arial" w:hAnsi="Arial" w:cs="Arial"/>
          <w:sz w:val="23"/>
          <w:szCs w:val="23"/>
        </w:rPr>
      </w:pPr>
    </w:p>
    <w:p w14:paraId="60B949B4" w14:textId="77777777" w:rsidR="00791759" w:rsidRPr="00D51171" w:rsidRDefault="00D51171" w:rsidP="00D51171">
      <w:pPr>
        <w:spacing w:line="360" w:lineRule="auto"/>
        <w:jc w:val="both"/>
        <w:rPr>
          <w:rFonts w:ascii="Arial" w:hAnsi="Arial" w:cs="Arial"/>
          <w:sz w:val="23"/>
          <w:szCs w:val="23"/>
        </w:rPr>
      </w:pPr>
      <w:r>
        <w:rPr>
          <w:rFonts w:ascii="Arial" w:hAnsi="Arial" w:cs="Arial"/>
          <w:b/>
          <w:sz w:val="23"/>
          <w:szCs w:val="23"/>
        </w:rPr>
        <w:t>11.</w:t>
      </w:r>
      <w:r>
        <w:rPr>
          <w:rFonts w:ascii="Arial" w:hAnsi="Arial" w:cs="Arial"/>
          <w:b/>
          <w:sz w:val="23"/>
          <w:szCs w:val="23"/>
        </w:rPr>
        <w:tab/>
      </w:r>
      <w:r>
        <w:rPr>
          <w:rFonts w:ascii="Arial" w:hAnsi="Arial" w:cs="Arial"/>
          <w:b/>
          <w:sz w:val="23"/>
          <w:szCs w:val="23"/>
        </w:rPr>
        <w:tab/>
      </w:r>
      <w:r w:rsidR="00791759" w:rsidRPr="00760897">
        <w:rPr>
          <w:rFonts w:ascii="Arial" w:hAnsi="Arial" w:cs="Arial"/>
          <w:b/>
          <w:sz w:val="23"/>
          <w:szCs w:val="23"/>
        </w:rPr>
        <w:t xml:space="preserve">Evaluation </w:t>
      </w:r>
    </w:p>
    <w:p w14:paraId="3F4D6DF6" w14:textId="77777777" w:rsidR="00791759"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11.1 </w:t>
      </w:r>
      <w:r w:rsidR="00791759" w:rsidRPr="00760897">
        <w:rPr>
          <w:rFonts w:ascii="Arial" w:hAnsi="Arial" w:cs="Arial"/>
          <w:sz w:val="23"/>
          <w:szCs w:val="23"/>
        </w:rPr>
        <w:t xml:space="preserve">The Provider should endeavour to </w:t>
      </w:r>
      <w:r w:rsidR="00B6140F">
        <w:rPr>
          <w:rFonts w:ascii="Arial" w:hAnsi="Arial" w:cs="Arial"/>
          <w:sz w:val="23"/>
          <w:szCs w:val="23"/>
        </w:rPr>
        <w:t>collect information to inform any evaluation of the programmes</w:t>
      </w:r>
      <w:r w:rsidR="00E05636">
        <w:rPr>
          <w:rFonts w:ascii="Arial" w:hAnsi="Arial" w:cs="Arial"/>
          <w:sz w:val="23"/>
          <w:szCs w:val="23"/>
        </w:rPr>
        <w:t xml:space="preserve"> –</w:t>
      </w:r>
      <w:r w:rsidR="00791759" w:rsidRPr="00760897">
        <w:rPr>
          <w:rFonts w:ascii="Arial" w:hAnsi="Arial" w:cs="Arial"/>
          <w:sz w:val="23"/>
          <w:szCs w:val="23"/>
        </w:rPr>
        <w:t xml:space="preserve"> attendance, compliance,</w:t>
      </w:r>
      <w:r w:rsidR="00B1139C">
        <w:rPr>
          <w:rFonts w:ascii="Arial" w:hAnsi="Arial" w:cs="Arial"/>
          <w:sz w:val="23"/>
          <w:szCs w:val="23"/>
        </w:rPr>
        <w:t xml:space="preserve"> how many of their attendees would normally have been given a traditional criminal justice outcome,</w:t>
      </w:r>
      <w:r w:rsidR="00791759" w:rsidRPr="00760897">
        <w:rPr>
          <w:rFonts w:ascii="Arial" w:hAnsi="Arial" w:cs="Arial"/>
          <w:sz w:val="23"/>
          <w:szCs w:val="23"/>
        </w:rPr>
        <w:t xml:space="preserve"> pre/post trea</w:t>
      </w:r>
      <w:r w:rsidR="00B1139C">
        <w:rPr>
          <w:rFonts w:ascii="Arial" w:hAnsi="Arial" w:cs="Arial"/>
          <w:sz w:val="23"/>
          <w:szCs w:val="23"/>
        </w:rPr>
        <w:t>tment surveys with participants and</w:t>
      </w:r>
      <w:r w:rsidR="00791759" w:rsidRPr="00760897">
        <w:rPr>
          <w:rFonts w:ascii="Arial" w:hAnsi="Arial" w:cs="Arial"/>
          <w:sz w:val="23"/>
          <w:szCs w:val="23"/>
        </w:rPr>
        <w:t xml:space="preserve"> offending rates </w:t>
      </w:r>
      <w:r w:rsidR="00E76AED">
        <w:rPr>
          <w:rFonts w:ascii="Arial" w:hAnsi="Arial" w:cs="Arial"/>
          <w:sz w:val="23"/>
          <w:szCs w:val="23"/>
        </w:rPr>
        <w:t xml:space="preserve">of individuals </w:t>
      </w:r>
      <w:r w:rsidR="00791759" w:rsidRPr="00760897">
        <w:rPr>
          <w:rFonts w:ascii="Arial" w:hAnsi="Arial" w:cs="Arial"/>
          <w:sz w:val="23"/>
          <w:szCs w:val="23"/>
        </w:rPr>
        <w:t>following</w:t>
      </w:r>
      <w:r w:rsidR="00E76AED">
        <w:rPr>
          <w:rFonts w:ascii="Arial" w:hAnsi="Arial" w:cs="Arial"/>
          <w:sz w:val="23"/>
          <w:szCs w:val="23"/>
        </w:rPr>
        <w:t xml:space="preserve"> attendance at a</w:t>
      </w:r>
      <w:r w:rsidR="00791759" w:rsidRPr="00760897">
        <w:rPr>
          <w:rFonts w:ascii="Arial" w:hAnsi="Arial" w:cs="Arial"/>
          <w:sz w:val="23"/>
          <w:szCs w:val="23"/>
        </w:rPr>
        <w:t xml:space="preserve"> programme.</w:t>
      </w:r>
      <w:r w:rsidR="00767DE8" w:rsidRPr="00760897">
        <w:rPr>
          <w:rFonts w:ascii="Arial" w:hAnsi="Arial" w:cs="Arial"/>
          <w:sz w:val="23"/>
          <w:szCs w:val="23"/>
        </w:rPr>
        <w:t xml:space="preserve"> (Liaising with WMP for information where appropriate.) </w:t>
      </w:r>
    </w:p>
    <w:p w14:paraId="18803B9B" w14:textId="77777777" w:rsidR="00791759" w:rsidRDefault="0079691B" w:rsidP="00760897">
      <w:pPr>
        <w:spacing w:line="360" w:lineRule="auto"/>
        <w:jc w:val="both"/>
        <w:rPr>
          <w:rFonts w:ascii="Arial" w:hAnsi="Arial" w:cs="Arial"/>
          <w:sz w:val="23"/>
          <w:szCs w:val="23"/>
        </w:rPr>
      </w:pPr>
      <w:r>
        <w:rPr>
          <w:rFonts w:ascii="Arial" w:hAnsi="Arial" w:cs="Arial"/>
          <w:sz w:val="23"/>
          <w:szCs w:val="23"/>
        </w:rPr>
        <w:t xml:space="preserve">11.2 </w:t>
      </w:r>
      <w:r w:rsidR="00791759" w:rsidRPr="00760897">
        <w:rPr>
          <w:rFonts w:ascii="Arial" w:hAnsi="Arial" w:cs="Arial"/>
          <w:sz w:val="23"/>
          <w:szCs w:val="23"/>
        </w:rPr>
        <w:t>Ideally, the provider would be able to capture age, gender, ethnicity, offending history, previous interactions with drug treatment services and offending record following the programme</w:t>
      </w:r>
      <w:r w:rsidR="00767DE8" w:rsidRPr="00760897">
        <w:rPr>
          <w:rFonts w:ascii="Arial" w:hAnsi="Arial" w:cs="Arial"/>
          <w:sz w:val="23"/>
          <w:szCs w:val="23"/>
        </w:rPr>
        <w:t>, of each individual who attends</w:t>
      </w:r>
      <w:r w:rsidR="00791759" w:rsidRPr="00760897">
        <w:rPr>
          <w:rFonts w:ascii="Arial" w:hAnsi="Arial" w:cs="Arial"/>
          <w:sz w:val="23"/>
          <w:szCs w:val="23"/>
        </w:rPr>
        <w:t>.</w:t>
      </w:r>
    </w:p>
    <w:p w14:paraId="0A7B567E" w14:textId="77777777" w:rsidR="006B6FD4" w:rsidRPr="00760897" w:rsidRDefault="006B6FD4" w:rsidP="00760897">
      <w:pPr>
        <w:spacing w:line="360" w:lineRule="auto"/>
        <w:jc w:val="both"/>
        <w:rPr>
          <w:rFonts w:ascii="Arial" w:hAnsi="Arial" w:cs="Arial"/>
          <w:sz w:val="23"/>
          <w:szCs w:val="23"/>
        </w:rPr>
      </w:pPr>
      <w:r>
        <w:rPr>
          <w:rFonts w:ascii="Arial" w:hAnsi="Arial" w:cs="Arial"/>
          <w:sz w:val="23"/>
          <w:szCs w:val="23"/>
        </w:rPr>
        <w:t>11.3 We are also undertaking conversations with local universities to explore adding additional independent rigour to an evaluation.</w:t>
      </w:r>
    </w:p>
    <w:p w14:paraId="38B1E78E" w14:textId="77777777" w:rsidR="00DE3B83" w:rsidRPr="00D51171" w:rsidRDefault="00D51171" w:rsidP="00D51171">
      <w:pPr>
        <w:spacing w:line="360" w:lineRule="auto"/>
        <w:jc w:val="both"/>
        <w:rPr>
          <w:rFonts w:ascii="Arial" w:hAnsi="Arial" w:cs="Arial"/>
          <w:color w:val="FF0000"/>
          <w:sz w:val="23"/>
          <w:szCs w:val="23"/>
        </w:rPr>
      </w:pPr>
      <w:r>
        <w:rPr>
          <w:rFonts w:ascii="Arial" w:hAnsi="Arial" w:cs="Arial"/>
          <w:b/>
          <w:sz w:val="23"/>
          <w:szCs w:val="23"/>
        </w:rPr>
        <w:t>12.</w:t>
      </w:r>
      <w:r>
        <w:rPr>
          <w:rFonts w:ascii="Arial" w:hAnsi="Arial" w:cs="Arial"/>
          <w:b/>
          <w:sz w:val="23"/>
          <w:szCs w:val="23"/>
        </w:rPr>
        <w:tab/>
      </w:r>
      <w:r>
        <w:rPr>
          <w:rFonts w:ascii="Arial" w:hAnsi="Arial" w:cs="Arial"/>
          <w:b/>
          <w:sz w:val="23"/>
          <w:szCs w:val="23"/>
        </w:rPr>
        <w:tab/>
      </w:r>
      <w:r w:rsidR="00DE3B83" w:rsidRPr="00760897">
        <w:rPr>
          <w:rFonts w:ascii="Arial" w:hAnsi="Arial" w:cs="Arial"/>
          <w:b/>
          <w:sz w:val="23"/>
          <w:szCs w:val="23"/>
        </w:rPr>
        <w:t xml:space="preserve">Meetings </w:t>
      </w:r>
    </w:p>
    <w:p w14:paraId="1C0D0CE1" w14:textId="77777777"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12.1 </w:t>
      </w:r>
      <w:r w:rsidR="00DE3B83" w:rsidRPr="00760897">
        <w:rPr>
          <w:rFonts w:ascii="Arial" w:hAnsi="Arial" w:cs="Arial"/>
          <w:sz w:val="23"/>
          <w:szCs w:val="23"/>
        </w:rPr>
        <w:t xml:space="preserve">It is expected that the successful service provider will attend regular meetings with WMP, the OPCC, and partners where relevant, to maintain a close working relationship and provide updates on the progression of live referrals. The successful service provider will also be required, on occasion, to attend urgent meetings at very short notice where there is a defined operational need.  </w:t>
      </w:r>
    </w:p>
    <w:p w14:paraId="3BB3C27E" w14:textId="77777777" w:rsidR="00DE3B83" w:rsidRPr="00760897" w:rsidRDefault="0079691B" w:rsidP="00760897">
      <w:pPr>
        <w:spacing w:line="360" w:lineRule="auto"/>
        <w:jc w:val="both"/>
        <w:rPr>
          <w:rFonts w:ascii="Arial" w:hAnsi="Arial" w:cs="Arial"/>
          <w:sz w:val="23"/>
          <w:szCs w:val="23"/>
        </w:rPr>
      </w:pPr>
      <w:r>
        <w:rPr>
          <w:rFonts w:ascii="Arial" w:hAnsi="Arial" w:cs="Arial"/>
          <w:sz w:val="23"/>
          <w:szCs w:val="23"/>
        </w:rPr>
        <w:t xml:space="preserve">12.2 </w:t>
      </w:r>
      <w:r w:rsidR="00DE3B83" w:rsidRPr="00760897">
        <w:rPr>
          <w:rFonts w:ascii="Arial" w:hAnsi="Arial" w:cs="Arial"/>
          <w:sz w:val="23"/>
          <w:szCs w:val="23"/>
        </w:rPr>
        <w:t xml:space="preserve">The anticipated frequency of meetings and the content to be discussed is outlined below: </w:t>
      </w:r>
    </w:p>
    <w:p w14:paraId="7A3942CC" w14:textId="77777777" w:rsidR="00DE3B83" w:rsidRDefault="0079691B" w:rsidP="00760897">
      <w:pPr>
        <w:spacing w:line="360" w:lineRule="auto"/>
        <w:jc w:val="both"/>
        <w:rPr>
          <w:rFonts w:ascii="Arial" w:hAnsi="Arial" w:cs="Arial"/>
          <w:sz w:val="23"/>
          <w:szCs w:val="23"/>
        </w:rPr>
      </w:pPr>
      <w:r>
        <w:rPr>
          <w:rFonts w:ascii="Arial" w:hAnsi="Arial" w:cs="Arial"/>
          <w:sz w:val="23"/>
          <w:szCs w:val="23"/>
        </w:rPr>
        <w:t xml:space="preserve">12.3 </w:t>
      </w:r>
      <w:r w:rsidR="00DE3B83" w:rsidRPr="00760897">
        <w:rPr>
          <w:rFonts w:ascii="Arial" w:hAnsi="Arial" w:cs="Arial"/>
          <w:sz w:val="23"/>
          <w:szCs w:val="23"/>
        </w:rPr>
        <w:t>Quarterly - proposed agenda to include review of the commissioned service, summary of performance and case outcome, review of hours used, organisational le</w:t>
      </w:r>
      <w:r w:rsidR="00E05636">
        <w:rPr>
          <w:rFonts w:ascii="Arial" w:hAnsi="Arial" w:cs="Arial"/>
          <w:sz w:val="23"/>
          <w:szCs w:val="23"/>
        </w:rPr>
        <w:t>arning and development, vetting etc.</w:t>
      </w:r>
    </w:p>
    <w:p w14:paraId="6D5C9EE5" w14:textId="77777777" w:rsidR="00B93A3B" w:rsidRDefault="00B93A3B" w:rsidP="00760897">
      <w:pPr>
        <w:spacing w:line="360" w:lineRule="auto"/>
        <w:jc w:val="both"/>
        <w:rPr>
          <w:rFonts w:ascii="Arial" w:hAnsi="Arial" w:cs="Arial"/>
          <w:sz w:val="23"/>
          <w:szCs w:val="23"/>
        </w:rPr>
      </w:pPr>
    </w:p>
    <w:p w14:paraId="24CB4D41" w14:textId="77777777" w:rsidR="00A456FA" w:rsidRDefault="00A456FA" w:rsidP="00760897">
      <w:pPr>
        <w:spacing w:line="360" w:lineRule="auto"/>
        <w:jc w:val="both"/>
        <w:rPr>
          <w:rFonts w:ascii="Arial" w:hAnsi="Arial" w:cs="Arial"/>
          <w:sz w:val="23"/>
          <w:szCs w:val="23"/>
        </w:rPr>
      </w:pPr>
    </w:p>
    <w:p w14:paraId="265F8870" w14:textId="77777777" w:rsidR="00A456FA" w:rsidRDefault="00A456FA" w:rsidP="00760897">
      <w:pPr>
        <w:spacing w:line="360" w:lineRule="auto"/>
        <w:jc w:val="both"/>
        <w:rPr>
          <w:rFonts w:ascii="Arial" w:hAnsi="Arial" w:cs="Arial"/>
          <w:sz w:val="23"/>
          <w:szCs w:val="23"/>
        </w:rPr>
      </w:pPr>
    </w:p>
    <w:p w14:paraId="3A01F1A7" w14:textId="77777777" w:rsidR="00A456FA" w:rsidRDefault="00A456FA" w:rsidP="00760897">
      <w:pPr>
        <w:spacing w:line="360" w:lineRule="auto"/>
        <w:jc w:val="both"/>
        <w:rPr>
          <w:rFonts w:ascii="Arial" w:hAnsi="Arial" w:cs="Arial"/>
          <w:sz w:val="23"/>
          <w:szCs w:val="23"/>
        </w:rPr>
      </w:pPr>
    </w:p>
    <w:p w14:paraId="228F1A50" w14:textId="3061F7F6" w:rsidR="006A66E7" w:rsidRPr="006A66E7" w:rsidRDefault="006A66E7" w:rsidP="006A66E7">
      <w:pPr>
        <w:spacing w:line="360" w:lineRule="auto"/>
        <w:ind w:left="720" w:hanging="720"/>
        <w:jc w:val="both"/>
        <w:rPr>
          <w:rFonts w:ascii="Arial" w:hAnsi="Arial" w:cs="Arial"/>
          <w:b/>
          <w:sz w:val="23"/>
          <w:szCs w:val="23"/>
        </w:rPr>
      </w:pPr>
      <w:r>
        <w:rPr>
          <w:rFonts w:ascii="Arial" w:hAnsi="Arial" w:cs="Arial"/>
          <w:b/>
          <w:sz w:val="23"/>
          <w:szCs w:val="23"/>
        </w:rPr>
        <w:t>13</w:t>
      </w:r>
      <w:r w:rsidRPr="006A66E7">
        <w:rPr>
          <w:rFonts w:ascii="Arial" w:hAnsi="Arial" w:cs="Arial"/>
          <w:b/>
          <w:sz w:val="23"/>
          <w:szCs w:val="23"/>
        </w:rPr>
        <w:t>.</w:t>
      </w:r>
      <w:r>
        <w:rPr>
          <w:rFonts w:ascii="Arial" w:hAnsi="Arial" w:cs="Arial"/>
          <w:b/>
          <w:sz w:val="23"/>
          <w:szCs w:val="23"/>
        </w:rPr>
        <w:t xml:space="preserve"> </w:t>
      </w:r>
      <w:r>
        <w:rPr>
          <w:rFonts w:ascii="Arial" w:hAnsi="Arial" w:cs="Arial"/>
          <w:b/>
          <w:sz w:val="23"/>
          <w:szCs w:val="23"/>
        </w:rPr>
        <w:tab/>
      </w:r>
      <w:r>
        <w:rPr>
          <w:rFonts w:ascii="Arial" w:hAnsi="Arial" w:cs="Arial"/>
          <w:b/>
          <w:sz w:val="23"/>
          <w:szCs w:val="23"/>
        </w:rPr>
        <w:tab/>
      </w:r>
      <w:r w:rsidRPr="006A66E7">
        <w:rPr>
          <w:rFonts w:ascii="Arial" w:hAnsi="Arial" w:cs="Arial"/>
          <w:b/>
          <w:sz w:val="23"/>
          <w:szCs w:val="23"/>
        </w:rPr>
        <w:t>Application Process</w:t>
      </w:r>
    </w:p>
    <w:p w14:paraId="397272E2" w14:textId="5A0C44BA" w:rsidR="006A66E7" w:rsidRDefault="006A66E7" w:rsidP="006A66E7">
      <w:pPr>
        <w:spacing w:line="360" w:lineRule="auto"/>
        <w:ind w:left="720" w:hanging="720"/>
        <w:jc w:val="both"/>
        <w:rPr>
          <w:rFonts w:ascii="Arial" w:hAnsi="Arial" w:cs="Arial"/>
          <w:sz w:val="23"/>
          <w:szCs w:val="23"/>
        </w:rPr>
      </w:pPr>
      <w:r>
        <w:rPr>
          <w:rFonts w:ascii="Arial" w:hAnsi="Arial" w:cs="Arial"/>
          <w:sz w:val="23"/>
          <w:szCs w:val="23"/>
        </w:rPr>
        <w:t xml:space="preserve">13.1 </w:t>
      </w:r>
      <w:r w:rsidRPr="006A66E7">
        <w:rPr>
          <w:rFonts w:ascii="Arial" w:hAnsi="Arial" w:cs="Arial"/>
          <w:sz w:val="23"/>
          <w:szCs w:val="23"/>
        </w:rPr>
        <w:t>Potential applicants will be expected to ap</w:t>
      </w:r>
      <w:r>
        <w:rPr>
          <w:rFonts w:ascii="Arial" w:hAnsi="Arial" w:cs="Arial"/>
          <w:sz w:val="23"/>
          <w:szCs w:val="23"/>
        </w:rPr>
        <w:t>ply through a two stage process:</w:t>
      </w:r>
      <w:r w:rsidRPr="006A66E7">
        <w:rPr>
          <w:rFonts w:ascii="Arial" w:hAnsi="Arial" w:cs="Arial"/>
          <w:sz w:val="23"/>
          <w:szCs w:val="23"/>
        </w:rPr>
        <w:t xml:space="preserve"> </w:t>
      </w:r>
    </w:p>
    <w:p w14:paraId="219C6DE0" w14:textId="30C469BA" w:rsidR="006A66E7" w:rsidRPr="006A66E7" w:rsidRDefault="006A66E7" w:rsidP="006A66E7">
      <w:pPr>
        <w:pStyle w:val="ListParagraph"/>
        <w:numPr>
          <w:ilvl w:val="0"/>
          <w:numId w:val="24"/>
        </w:numPr>
        <w:spacing w:line="360" w:lineRule="auto"/>
        <w:jc w:val="both"/>
        <w:rPr>
          <w:rFonts w:ascii="Arial" w:hAnsi="Arial" w:cs="Arial"/>
          <w:sz w:val="23"/>
          <w:szCs w:val="23"/>
        </w:rPr>
      </w:pPr>
      <w:r w:rsidRPr="006A66E7">
        <w:rPr>
          <w:rFonts w:ascii="Arial" w:hAnsi="Arial" w:cs="Arial"/>
          <w:sz w:val="23"/>
          <w:szCs w:val="23"/>
        </w:rPr>
        <w:t>The first stage of this process will be a written application. Applicants will be expected to fill in the attached application form and return it to the email address specified on the application f</w:t>
      </w:r>
      <w:r>
        <w:rPr>
          <w:rFonts w:ascii="Arial" w:hAnsi="Arial" w:cs="Arial"/>
          <w:sz w:val="23"/>
          <w:szCs w:val="23"/>
        </w:rPr>
        <w:t xml:space="preserve">orm by the </w:t>
      </w:r>
      <w:r w:rsidR="00AE0B8E" w:rsidRPr="0007437C">
        <w:rPr>
          <w:rFonts w:ascii="Arial" w:hAnsi="Arial" w:cs="Arial"/>
          <w:b/>
          <w:sz w:val="23"/>
          <w:szCs w:val="23"/>
        </w:rPr>
        <w:t>19</w:t>
      </w:r>
      <w:r w:rsidRPr="0007437C">
        <w:rPr>
          <w:rFonts w:ascii="Arial" w:hAnsi="Arial" w:cs="Arial"/>
          <w:b/>
          <w:sz w:val="23"/>
          <w:szCs w:val="23"/>
          <w:vertAlign w:val="superscript"/>
        </w:rPr>
        <w:t>th</w:t>
      </w:r>
      <w:r w:rsidRPr="0007437C">
        <w:rPr>
          <w:rFonts w:ascii="Arial" w:hAnsi="Arial" w:cs="Arial"/>
          <w:b/>
          <w:sz w:val="23"/>
          <w:szCs w:val="23"/>
        </w:rPr>
        <w:t xml:space="preserve"> of August 2020.</w:t>
      </w:r>
    </w:p>
    <w:p w14:paraId="627E5648" w14:textId="5308B2B7" w:rsidR="006A66E7" w:rsidRPr="006A66E7" w:rsidRDefault="006A66E7" w:rsidP="006A66E7">
      <w:pPr>
        <w:pStyle w:val="ListParagraph"/>
        <w:numPr>
          <w:ilvl w:val="0"/>
          <w:numId w:val="24"/>
        </w:numPr>
        <w:spacing w:line="360" w:lineRule="auto"/>
        <w:jc w:val="both"/>
        <w:rPr>
          <w:rFonts w:ascii="Arial" w:hAnsi="Arial" w:cs="Arial"/>
          <w:sz w:val="23"/>
          <w:szCs w:val="23"/>
        </w:rPr>
      </w:pPr>
      <w:r w:rsidRPr="006A66E7">
        <w:rPr>
          <w:rFonts w:ascii="Arial" w:hAnsi="Arial" w:cs="Arial"/>
          <w:sz w:val="23"/>
          <w:szCs w:val="23"/>
        </w:rPr>
        <w:t>Applicants who are successful at the first stage of the application proce</w:t>
      </w:r>
      <w:r w:rsidR="00577C58">
        <w:rPr>
          <w:rFonts w:ascii="Arial" w:hAnsi="Arial" w:cs="Arial"/>
          <w:sz w:val="23"/>
          <w:szCs w:val="23"/>
        </w:rPr>
        <w:t>ss will then be invited to an online interview. Following this,</w:t>
      </w:r>
      <w:r w:rsidRPr="006A66E7">
        <w:rPr>
          <w:rFonts w:ascii="Arial" w:hAnsi="Arial" w:cs="Arial"/>
          <w:sz w:val="23"/>
          <w:szCs w:val="23"/>
        </w:rPr>
        <w:t xml:space="preserve"> a successful provider will be chosen.  </w:t>
      </w:r>
    </w:p>
    <w:p w14:paraId="01C482F3" w14:textId="77777777" w:rsidR="00DE3B83" w:rsidRPr="00760897" w:rsidRDefault="00DE3B83" w:rsidP="00760897">
      <w:pPr>
        <w:spacing w:line="360" w:lineRule="auto"/>
        <w:jc w:val="both"/>
        <w:rPr>
          <w:rFonts w:ascii="Arial" w:hAnsi="Arial" w:cs="Arial"/>
          <w:sz w:val="23"/>
          <w:szCs w:val="23"/>
        </w:rPr>
      </w:pPr>
      <w:r w:rsidRPr="00760897">
        <w:rPr>
          <w:rFonts w:ascii="Arial" w:hAnsi="Arial" w:cs="Arial"/>
          <w:sz w:val="23"/>
          <w:szCs w:val="23"/>
        </w:rPr>
        <w:t xml:space="preserve"> </w:t>
      </w:r>
    </w:p>
    <w:p w14:paraId="6AE05B0C" w14:textId="77777777" w:rsidR="00DE3B83" w:rsidRPr="00760897" w:rsidRDefault="00DE3B83" w:rsidP="00760897">
      <w:pPr>
        <w:spacing w:line="360" w:lineRule="auto"/>
        <w:jc w:val="both"/>
        <w:rPr>
          <w:rFonts w:ascii="Arial" w:hAnsi="Arial" w:cs="Arial"/>
          <w:sz w:val="23"/>
          <w:szCs w:val="23"/>
        </w:rPr>
      </w:pPr>
    </w:p>
    <w:p w14:paraId="3C11D319" w14:textId="77777777" w:rsidR="003D69F5" w:rsidRPr="00760897" w:rsidRDefault="003D69F5" w:rsidP="00760897">
      <w:pPr>
        <w:spacing w:line="360" w:lineRule="auto"/>
        <w:jc w:val="both"/>
        <w:rPr>
          <w:rFonts w:ascii="Arial" w:hAnsi="Arial" w:cs="Arial"/>
          <w:sz w:val="23"/>
          <w:szCs w:val="23"/>
        </w:rPr>
      </w:pPr>
    </w:p>
    <w:sectPr w:rsidR="003D69F5" w:rsidRPr="0076089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8EDCF" w14:textId="77777777" w:rsidR="00CF714A" w:rsidRDefault="00CF714A" w:rsidP="00050CFB">
      <w:pPr>
        <w:spacing w:after="0" w:line="240" w:lineRule="auto"/>
      </w:pPr>
      <w:r>
        <w:separator/>
      </w:r>
    </w:p>
  </w:endnote>
  <w:endnote w:type="continuationSeparator" w:id="0">
    <w:p w14:paraId="434FEBF3" w14:textId="77777777" w:rsidR="00CF714A" w:rsidRDefault="00CF714A" w:rsidP="0005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0AC2" w14:textId="77777777" w:rsidR="00CF714A" w:rsidRDefault="00CF714A" w:rsidP="00050CFB">
      <w:pPr>
        <w:spacing w:after="0" w:line="240" w:lineRule="auto"/>
      </w:pPr>
      <w:r>
        <w:separator/>
      </w:r>
    </w:p>
  </w:footnote>
  <w:footnote w:type="continuationSeparator" w:id="0">
    <w:p w14:paraId="45A13B65" w14:textId="77777777" w:rsidR="00CF714A" w:rsidRDefault="00CF714A" w:rsidP="00050C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74C8" w14:textId="6BF1D9E3" w:rsidR="00DD3B7C" w:rsidRDefault="00DD3B7C">
    <w:pPr>
      <w:pStyle w:val="Header"/>
    </w:pPr>
    <w:r>
      <w:rPr>
        <w:noProof/>
        <w:lang w:eastAsia="en-GB"/>
      </w:rPr>
      <w:drawing>
        <wp:anchor distT="0" distB="0" distL="114300" distR="114300" simplePos="0" relativeHeight="251657216" behindDoc="1" locked="0" layoutInCell="1" allowOverlap="1" wp14:anchorId="79F70DB6" wp14:editId="15D6017F">
          <wp:simplePos x="0" y="0"/>
          <wp:positionH relativeFrom="page">
            <wp:posOffset>5022850</wp:posOffset>
          </wp:positionH>
          <wp:positionV relativeFrom="paragraph">
            <wp:posOffset>-405130</wp:posOffset>
          </wp:positionV>
          <wp:extent cx="2449830" cy="768350"/>
          <wp:effectExtent l="0" t="0" r="7620" b="0"/>
          <wp:wrapTight wrapText="bothSides">
            <wp:wrapPolygon edited="0">
              <wp:start x="0" y="0"/>
              <wp:lineTo x="0" y="20886"/>
              <wp:lineTo x="21499" y="20886"/>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68534" t="47348" r="3799"/>
                  <a:stretch/>
                </pic:blipFill>
                <pic:spPr bwMode="auto">
                  <a:xfrm>
                    <a:off x="0" y="0"/>
                    <a:ext cx="2449830" cy="768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5602B5" w14:textId="77777777" w:rsidR="00050CFB" w:rsidRDefault="00050C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3DCA"/>
    <w:multiLevelType w:val="hybridMultilevel"/>
    <w:tmpl w:val="545A62E8"/>
    <w:lvl w:ilvl="0" w:tplc="37FC1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40DC9"/>
    <w:multiLevelType w:val="hybridMultilevel"/>
    <w:tmpl w:val="2C5E7AB4"/>
    <w:lvl w:ilvl="0" w:tplc="37FC1560">
      <w:numFmt w:val="bullet"/>
      <w:lvlText w:val="•"/>
      <w:lvlJc w:val="left"/>
      <w:pPr>
        <w:ind w:left="720" w:hanging="360"/>
      </w:pPr>
      <w:rPr>
        <w:rFonts w:ascii="Arial" w:eastAsiaTheme="minorHAnsi" w:hAnsi="Arial" w:cs="Arial"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23BE7"/>
    <w:multiLevelType w:val="hybridMultilevel"/>
    <w:tmpl w:val="70F61AA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066FEA"/>
    <w:multiLevelType w:val="hybridMultilevel"/>
    <w:tmpl w:val="50B2362A"/>
    <w:lvl w:ilvl="0" w:tplc="0C0ED3A0">
      <w:numFmt w:val="bullet"/>
      <w:lvlText w:val=""/>
      <w:lvlJc w:val="left"/>
      <w:pPr>
        <w:ind w:left="1080" w:hanging="72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E01169"/>
    <w:multiLevelType w:val="hybridMultilevel"/>
    <w:tmpl w:val="19B81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37D88"/>
    <w:multiLevelType w:val="multilevel"/>
    <w:tmpl w:val="5B16C700"/>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2235562"/>
    <w:multiLevelType w:val="hybridMultilevel"/>
    <w:tmpl w:val="FD66E4E8"/>
    <w:lvl w:ilvl="0" w:tplc="37FC1560">
      <w:numFmt w:val="bullet"/>
      <w:lvlText w:val="•"/>
      <w:lvlJc w:val="left"/>
      <w:pPr>
        <w:ind w:left="720" w:hanging="360"/>
      </w:pPr>
      <w:rPr>
        <w:rFonts w:ascii="Arial" w:eastAsiaTheme="minorHAnsi" w:hAnsi="Arial" w:cs="Arial" w:hint="default"/>
      </w:rPr>
    </w:lvl>
    <w:lvl w:ilvl="1" w:tplc="55482E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60F59"/>
    <w:multiLevelType w:val="hybridMultilevel"/>
    <w:tmpl w:val="DE807050"/>
    <w:lvl w:ilvl="0" w:tplc="37FC1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4047A"/>
    <w:multiLevelType w:val="hybridMultilevel"/>
    <w:tmpl w:val="29FE63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2D2820"/>
    <w:multiLevelType w:val="hybridMultilevel"/>
    <w:tmpl w:val="336E5EEC"/>
    <w:lvl w:ilvl="0" w:tplc="37FC1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832E0"/>
    <w:multiLevelType w:val="hybridMultilevel"/>
    <w:tmpl w:val="F050B6CC"/>
    <w:lvl w:ilvl="0" w:tplc="37FC1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8192D"/>
    <w:multiLevelType w:val="multilevel"/>
    <w:tmpl w:val="8FD6A00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0AD683F"/>
    <w:multiLevelType w:val="hybridMultilevel"/>
    <w:tmpl w:val="1572FA60"/>
    <w:lvl w:ilvl="0" w:tplc="37FC1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66500"/>
    <w:multiLevelType w:val="hybridMultilevel"/>
    <w:tmpl w:val="098E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E84F87"/>
    <w:multiLevelType w:val="multilevel"/>
    <w:tmpl w:val="8D58F064"/>
    <w:lvl w:ilvl="0">
      <w:start w:val="1"/>
      <w:numFmt w:val="decimal"/>
      <w:lvlText w:val="%1"/>
      <w:lvlJc w:val="left"/>
      <w:pPr>
        <w:ind w:left="1080" w:hanging="1080"/>
      </w:pPr>
      <w:rPr>
        <w:rFonts w:hint="default"/>
        <w:b/>
      </w:rPr>
    </w:lvl>
    <w:lvl w:ilvl="1">
      <w:start w:val="1"/>
      <w:numFmt w:val="decimal"/>
      <w:lvlText w:val="%1.%2"/>
      <w:lvlJc w:val="left"/>
      <w:pPr>
        <w:ind w:left="1440" w:hanging="108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15:restartNumberingAfterBreak="0">
    <w:nsid w:val="54841279"/>
    <w:multiLevelType w:val="hybridMultilevel"/>
    <w:tmpl w:val="9B848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0E0E97"/>
    <w:multiLevelType w:val="hybridMultilevel"/>
    <w:tmpl w:val="31EED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8521E"/>
    <w:multiLevelType w:val="multilevel"/>
    <w:tmpl w:val="432A1E40"/>
    <w:lvl w:ilvl="0">
      <w:start w:val="5"/>
      <w:numFmt w:val="decimal"/>
      <w:lvlText w:val="%1"/>
      <w:lvlJc w:val="left"/>
      <w:pPr>
        <w:ind w:left="450" w:hanging="450"/>
      </w:pPr>
      <w:rPr>
        <w:rFonts w:hint="default"/>
      </w:rPr>
    </w:lvl>
    <w:lvl w:ilvl="1">
      <w:start w:val="1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DB4661"/>
    <w:multiLevelType w:val="multilevel"/>
    <w:tmpl w:val="86AA99E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4F644C"/>
    <w:multiLevelType w:val="hybridMultilevel"/>
    <w:tmpl w:val="2DD497E6"/>
    <w:lvl w:ilvl="0" w:tplc="37FC1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D46291"/>
    <w:multiLevelType w:val="hybridMultilevel"/>
    <w:tmpl w:val="4F141FAC"/>
    <w:lvl w:ilvl="0" w:tplc="37FC15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173354"/>
    <w:multiLevelType w:val="hybridMultilevel"/>
    <w:tmpl w:val="9124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B62560"/>
    <w:multiLevelType w:val="hybridMultilevel"/>
    <w:tmpl w:val="FFE0F842"/>
    <w:lvl w:ilvl="0" w:tplc="37FC1560">
      <w:numFmt w:val="bullet"/>
      <w:lvlText w:val="•"/>
      <w:lvlJc w:val="left"/>
      <w:pPr>
        <w:ind w:left="720" w:hanging="360"/>
      </w:pPr>
      <w:rPr>
        <w:rFonts w:ascii="Arial" w:eastAsiaTheme="minorHAnsi" w:hAnsi="Arial" w:cs="Arial" w:hint="default"/>
      </w:rPr>
    </w:lvl>
    <w:lvl w:ilvl="1" w:tplc="37FC156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94D9A"/>
    <w:multiLevelType w:val="multilevel"/>
    <w:tmpl w:val="4D6210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2"/>
  </w:num>
  <w:num w:numId="3">
    <w:abstractNumId w:val="11"/>
  </w:num>
  <w:num w:numId="4">
    <w:abstractNumId w:val="15"/>
  </w:num>
  <w:num w:numId="5">
    <w:abstractNumId w:val="14"/>
  </w:num>
  <w:num w:numId="6">
    <w:abstractNumId w:val="13"/>
  </w:num>
  <w:num w:numId="7">
    <w:abstractNumId w:val="3"/>
  </w:num>
  <w:num w:numId="8">
    <w:abstractNumId w:val="23"/>
  </w:num>
  <w:num w:numId="9">
    <w:abstractNumId w:val="8"/>
  </w:num>
  <w:num w:numId="10">
    <w:abstractNumId w:val="4"/>
  </w:num>
  <w:num w:numId="11">
    <w:abstractNumId w:val="6"/>
  </w:num>
  <w:num w:numId="12">
    <w:abstractNumId w:val="12"/>
  </w:num>
  <w:num w:numId="13">
    <w:abstractNumId w:val="9"/>
  </w:num>
  <w:num w:numId="14">
    <w:abstractNumId w:val="19"/>
  </w:num>
  <w:num w:numId="15">
    <w:abstractNumId w:val="1"/>
  </w:num>
  <w:num w:numId="16">
    <w:abstractNumId w:val="22"/>
  </w:num>
  <w:num w:numId="17">
    <w:abstractNumId w:val="7"/>
  </w:num>
  <w:num w:numId="18">
    <w:abstractNumId w:val="20"/>
  </w:num>
  <w:num w:numId="19">
    <w:abstractNumId w:val="5"/>
  </w:num>
  <w:num w:numId="20">
    <w:abstractNumId w:val="18"/>
  </w:num>
  <w:num w:numId="21">
    <w:abstractNumId w:val="0"/>
  </w:num>
  <w:num w:numId="22">
    <w:abstractNumId w:val="17"/>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FB"/>
    <w:rsid w:val="00030ACB"/>
    <w:rsid w:val="00050CFB"/>
    <w:rsid w:val="00051567"/>
    <w:rsid w:val="00061979"/>
    <w:rsid w:val="00067365"/>
    <w:rsid w:val="000734CA"/>
    <w:rsid w:val="0007437C"/>
    <w:rsid w:val="00092F62"/>
    <w:rsid w:val="00094A6E"/>
    <w:rsid w:val="001047BB"/>
    <w:rsid w:val="001357AC"/>
    <w:rsid w:val="001F2F71"/>
    <w:rsid w:val="001F3A2C"/>
    <w:rsid w:val="002244AB"/>
    <w:rsid w:val="00237360"/>
    <w:rsid w:val="00263773"/>
    <w:rsid w:val="0029497D"/>
    <w:rsid w:val="002D0252"/>
    <w:rsid w:val="00300D99"/>
    <w:rsid w:val="00326D73"/>
    <w:rsid w:val="003327EA"/>
    <w:rsid w:val="00343C10"/>
    <w:rsid w:val="00345A71"/>
    <w:rsid w:val="00357B78"/>
    <w:rsid w:val="00383F53"/>
    <w:rsid w:val="003D69F5"/>
    <w:rsid w:val="003D762C"/>
    <w:rsid w:val="003E120C"/>
    <w:rsid w:val="004633BA"/>
    <w:rsid w:val="0047550F"/>
    <w:rsid w:val="00483EDE"/>
    <w:rsid w:val="0048584E"/>
    <w:rsid w:val="004B5509"/>
    <w:rsid w:val="00555F1C"/>
    <w:rsid w:val="00567A14"/>
    <w:rsid w:val="00577C58"/>
    <w:rsid w:val="005A7D05"/>
    <w:rsid w:val="005E00A8"/>
    <w:rsid w:val="00626C12"/>
    <w:rsid w:val="00640BBF"/>
    <w:rsid w:val="006A66E7"/>
    <w:rsid w:val="006B6FD4"/>
    <w:rsid w:val="00705425"/>
    <w:rsid w:val="00724127"/>
    <w:rsid w:val="00760897"/>
    <w:rsid w:val="00767DE8"/>
    <w:rsid w:val="00782729"/>
    <w:rsid w:val="00791759"/>
    <w:rsid w:val="00791E0D"/>
    <w:rsid w:val="0079691B"/>
    <w:rsid w:val="0079767D"/>
    <w:rsid w:val="007B39CB"/>
    <w:rsid w:val="007C0133"/>
    <w:rsid w:val="007F1BA3"/>
    <w:rsid w:val="007F2DBA"/>
    <w:rsid w:val="00841CAE"/>
    <w:rsid w:val="008B33C6"/>
    <w:rsid w:val="00937035"/>
    <w:rsid w:val="009C0413"/>
    <w:rsid w:val="009C71AA"/>
    <w:rsid w:val="009F7F19"/>
    <w:rsid w:val="00A456FA"/>
    <w:rsid w:val="00A65DF5"/>
    <w:rsid w:val="00AB2F69"/>
    <w:rsid w:val="00AE0B8E"/>
    <w:rsid w:val="00B05FC2"/>
    <w:rsid w:val="00B1139C"/>
    <w:rsid w:val="00B23B3B"/>
    <w:rsid w:val="00B3217E"/>
    <w:rsid w:val="00B53FA1"/>
    <w:rsid w:val="00B6140F"/>
    <w:rsid w:val="00B85F2B"/>
    <w:rsid w:val="00B93A3B"/>
    <w:rsid w:val="00B96C02"/>
    <w:rsid w:val="00BE4942"/>
    <w:rsid w:val="00BF4879"/>
    <w:rsid w:val="00C04922"/>
    <w:rsid w:val="00C3237C"/>
    <w:rsid w:val="00C80FB8"/>
    <w:rsid w:val="00C842DC"/>
    <w:rsid w:val="00CD3CEA"/>
    <w:rsid w:val="00CF1607"/>
    <w:rsid w:val="00CF714A"/>
    <w:rsid w:val="00D208E9"/>
    <w:rsid w:val="00D27754"/>
    <w:rsid w:val="00D420DA"/>
    <w:rsid w:val="00D51171"/>
    <w:rsid w:val="00D64682"/>
    <w:rsid w:val="00D651E5"/>
    <w:rsid w:val="00DD3B7C"/>
    <w:rsid w:val="00DE3B83"/>
    <w:rsid w:val="00DE524B"/>
    <w:rsid w:val="00E05636"/>
    <w:rsid w:val="00E4536F"/>
    <w:rsid w:val="00E76AED"/>
    <w:rsid w:val="00E973D5"/>
    <w:rsid w:val="00F26E76"/>
    <w:rsid w:val="00F433A9"/>
    <w:rsid w:val="00FA5FB7"/>
    <w:rsid w:val="00FB699D"/>
    <w:rsid w:val="00FE4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818D17"/>
  <w15:chartTrackingRefBased/>
  <w15:docId w15:val="{F301EECE-EDD7-4FF4-BD9E-B9DE5741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CFB"/>
  </w:style>
  <w:style w:type="paragraph" w:styleId="Footer">
    <w:name w:val="footer"/>
    <w:basedOn w:val="Normal"/>
    <w:link w:val="FooterChar"/>
    <w:uiPriority w:val="99"/>
    <w:unhideWhenUsed/>
    <w:rsid w:val="00050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CFB"/>
  </w:style>
  <w:style w:type="paragraph" w:styleId="ListParagraph">
    <w:name w:val="List Paragraph"/>
    <w:basedOn w:val="Normal"/>
    <w:uiPriority w:val="34"/>
    <w:qFormat/>
    <w:rsid w:val="003D762C"/>
    <w:pPr>
      <w:ind w:left="720"/>
      <w:contextualSpacing/>
    </w:pPr>
  </w:style>
  <w:style w:type="character" w:styleId="Hyperlink">
    <w:name w:val="Hyperlink"/>
    <w:basedOn w:val="DefaultParagraphFont"/>
    <w:uiPriority w:val="99"/>
    <w:unhideWhenUsed/>
    <w:rsid w:val="003D69F5"/>
    <w:rPr>
      <w:color w:val="0563C1" w:themeColor="hyperlink"/>
      <w:u w:val="single"/>
    </w:rPr>
  </w:style>
  <w:style w:type="character" w:styleId="FollowedHyperlink">
    <w:name w:val="FollowedHyperlink"/>
    <w:basedOn w:val="DefaultParagraphFont"/>
    <w:uiPriority w:val="99"/>
    <w:semiHidden/>
    <w:unhideWhenUsed/>
    <w:rsid w:val="003D69F5"/>
    <w:rPr>
      <w:color w:val="954F72" w:themeColor="followedHyperlink"/>
      <w:u w:val="single"/>
    </w:rPr>
  </w:style>
  <w:style w:type="character" w:styleId="LineNumber">
    <w:name w:val="line number"/>
    <w:basedOn w:val="DefaultParagraphFont"/>
    <w:uiPriority w:val="99"/>
    <w:semiHidden/>
    <w:unhideWhenUsed/>
    <w:rsid w:val="00326D73"/>
  </w:style>
  <w:style w:type="character" w:styleId="CommentReference">
    <w:name w:val="annotation reference"/>
    <w:basedOn w:val="DefaultParagraphFont"/>
    <w:uiPriority w:val="99"/>
    <w:semiHidden/>
    <w:unhideWhenUsed/>
    <w:rsid w:val="00640BBF"/>
    <w:rPr>
      <w:sz w:val="16"/>
      <w:szCs w:val="16"/>
    </w:rPr>
  </w:style>
  <w:style w:type="paragraph" w:styleId="CommentText">
    <w:name w:val="annotation text"/>
    <w:basedOn w:val="Normal"/>
    <w:link w:val="CommentTextChar"/>
    <w:uiPriority w:val="99"/>
    <w:semiHidden/>
    <w:unhideWhenUsed/>
    <w:rsid w:val="00640BBF"/>
    <w:pPr>
      <w:spacing w:line="240" w:lineRule="auto"/>
    </w:pPr>
    <w:rPr>
      <w:sz w:val="20"/>
      <w:szCs w:val="20"/>
    </w:rPr>
  </w:style>
  <w:style w:type="character" w:customStyle="1" w:styleId="CommentTextChar">
    <w:name w:val="Comment Text Char"/>
    <w:basedOn w:val="DefaultParagraphFont"/>
    <w:link w:val="CommentText"/>
    <w:uiPriority w:val="99"/>
    <w:semiHidden/>
    <w:rsid w:val="00640BBF"/>
    <w:rPr>
      <w:sz w:val="20"/>
      <w:szCs w:val="20"/>
    </w:rPr>
  </w:style>
  <w:style w:type="paragraph" w:styleId="CommentSubject">
    <w:name w:val="annotation subject"/>
    <w:basedOn w:val="CommentText"/>
    <w:next w:val="CommentText"/>
    <w:link w:val="CommentSubjectChar"/>
    <w:uiPriority w:val="99"/>
    <w:semiHidden/>
    <w:unhideWhenUsed/>
    <w:rsid w:val="00640BBF"/>
    <w:rPr>
      <w:b/>
      <w:bCs/>
    </w:rPr>
  </w:style>
  <w:style w:type="character" w:customStyle="1" w:styleId="CommentSubjectChar">
    <w:name w:val="Comment Subject Char"/>
    <w:basedOn w:val="CommentTextChar"/>
    <w:link w:val="CommentSubject"/>
    <w:uiPriority w:val="99"/>
    <w:semiHidden/>
    <w:rsid w:val="00640BBF"/>
    <w:rPr>
      <w:b/>
      <w:bCs/>
      <w:sz w:val="20"/>
      <w:szCs w:val="20"/>
    </w:rPr>
  </w:style>
  <w:style w:type="paragraph" w:styleId="BalloonText">
    <w:name w:val="Balloon Text"/>
    <w:basedOn w:val="Normal"/>
    <w:link w:val="BalloonTextChar"/>
    <w:uiPriority w:val="99"/>
    <w:semiHidden/>
    <w:unhideWhenUsed/>
    <w:rsid w:val="00640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1575">
      <w:bodyDiv w:val="1"/>
      <w:marLeft w:val="0"/>
      <w:marRight w:val="0"/>
      <w:marTop w:val="0"/>
      <w:marBottom w:val="0"/>
      <w:divBdr>
        <w:top w:val="none" w:sz="0" w:space="0" w:color="auto"/>
        <w:left w:val="none" w:sz="0" w:space="0" w:color="auto"/>
        <w:bottom w:val="none" w:sz="0" w:space="0" w:color="auto"/>
        <w:right w:val="none" w:sz="0" w:space="0" w:color="auto"/>
      </w:divBdr>
    </w:div>
    <w:div w:id="343898225">
      <w:bodyDiv w:val="1"/>
      <w:marLeft w:val="0"/>
      <w:marRight w:val="0"/>
      <w:marTop w:val="0"/>
      <w:marBottom w:val="0"/>
      <w:divBdr>
        <w:top w:val="none" w:sz="0" w:space="0" w:color="auto"/>
        <w:left w:val="none" w:sz="0" w:space="0" w:color="auto"/>
        <w:bottom w:val="none" w:sz="0" w:space="0" w:color="auto"/>
        <w:right w:val="none" w:sz="0" w:space="0" w:color="auto"/>
      </w:divBdr>
    </w:div>
    <w:div w:id="1121849784">
      <w:bodyDiv w:val="1"/>
      <w:marLeft w:val="0"/>
      <w:marRight w:val="0"/>
      <w:marTop w:val="0"/>
      <w:marBottom w:val="0"/>
      <w:divBdr>
        <w:top w:val="none" w:sz="0" w:space="0" w:color="auto"/>
        <w:left w:val="none" w:sz="0" w:space="0" w:color="auto"/>
        <w:bottom w:val="none" w:sz="0" w:space="0" w:color="auto"/>
        <w:right w:val="none" w:sz="0" w:space="0" w:color="auto"/>
      </w:divBdr>
    </w:div>
    <w:div w:id="1301426364">
      <w:bodyDiv w:val="1"/>
      <w:marLeft w:val="0"/>
      <w:marRight w:val="0"/>
      <w:marTop w:val="0"/>
      <w:marBottom w:val="0"/>
      <w:divBdr>
        <w:top w:val="none" w:sz="0" w:space="0" w:color="auto"/>
        <w:left w:val="none" w:sz="0" w:space="0" w:color="auto"/>
        <w:bottom w:val="none" w:sz="0" w:space="0" w:color="auto"/>
        <w:right w:val="none" w:sz="0" w:space="0" w:color="auto"/>
      </w:divBdr>
    </w:div>
    <w:div w:id="17242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midlands-pcc.gov.uk/projects/drugs-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ibrary.college.police.uk/docs/appref/Community-Resolutions-Incorporating-RJ-Final-Aug-2012-2.pdf"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2E39-D786-4B8C-9602-4CA36A09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2696</Words>
  <Characters>15368</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Gordon</dc:creator>
  <cp:keywords/>
  <dc:description/>
  <cp:lastModifiedBy>Andrew Yates</cp:lastModifiedBy>
  <cp:revision>2</cp:revision>
  <dcterms:created xsi:type="dcterms:W3CDTF">2020-07-20T08:50:00Z</dcterms:created>
  <dcterms:modified xsi:type="dcterms:W3CDTF">2020-07-20T08:50:00Z</dcterms:modified>
</cp:coreProperties>
</file>