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9D8E1" w14:textId="77777777" w:rsidR="00173663" w:rsidRDefault="00173663" w:rsidP="00983416">
      <w:pPr>
        <w:tabs>
          <w:tab w:val="left" w:pos="284"/>
        </w:tabs>
      </w:pPr>
      <w:r>
        <w:rPr>
          <w:noProof/>
          <w:lang w:eastAsia="en-GB"/>
        </w:rPr>
        <w:drawing>
          <wp:inline distT="0" distB="0" distL="0" distR="0" wp14:anchorId="69274F43" wp14:editId="2418BD3F">
            <wp:extent cx="3276600" cy="1085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276600" cy="1085850"/>
                    </a:xfrm>
                    <a:prstGeom prst="rect">
                      <a:avLst/>
                    </a:prstGeom>
                    <a:noFill/>
                    <a:ln w="9525">
                      <a:noFill/>
                      <a:miter lim="800000"/>
                      <a:headEnd/>
                      <a:tailEnd/>
                    </a:ln>
                  </pic:spPr>
                </pic:pic>
              </a:graphicData>
            </a:graphic>
          </wp:inline>
        </w:drawing>
      </w:r>
      <w:r>
        <w:tab/>
      </w:r>
      <w:r>
        <w:tab/>
      </w:r>
      <w:r>
        <w:tab/>
      </w:r>
      <w:r>
        <w:tab/>
      </w:r>
      <w:r>
        <w:rPr>
          <w:noProof/>
          <w:lang w:eastAsia="en-GB"/>
        </w:rPr>
        <w:drawing>
          <wp:inline distT="0" distB="0" distL="0" distR="0" wp14:anchorId="6420CFAF" wp14:editId="59CC5672">
            <wp:extent cx="890270" cy="105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1054735"/>
                    </a:xfrm>
                    <a:prstGeom prst="rect">
                      <a:avLst/>
                    </a:prstGeom>
                    <a:noFill/>
                  </pic:spPr>
                </pic:pic>
              </a:graphicData>
            </a:graphic>
          </wp:inline>
        </w:drawing>
      </w:r>
    </w:p>
    <w:p w14:paraId="1D103334" w14:textId="77777777" w:rsidR="004156BD" w:rsidRDefault="004156BD" w:rsidP="00173663">
      <w:pPr>
        <w:jc w:val="right"/>
        <w:rPr>
          <w:b/>
          <w:sz w:val="28"/>
          <w:szCs w:val="28"/>
        </w:rPr>
      </w:pPr>
    </w:p>
    <w:p w14:paraId="12013D05" w14:textId="39DB3148" w:rsidR="00AE5426" w:rsidRPr="00AF1B8C" w:rsidRDefault="00AD0502" w:rsidP="00AE5426">
      <w:pPr>
        <w:keepNext/>
        <w:widowControl w:val="0"/>
        <w:jc w:val="center"/>
        <w:outlineLvl w:val="0"/>
        <w:rPr>
          <w:b/>
          <w:sz w:val="28"/>
        </w:rPr>
      </w:pPr>
      <w:bookmarkStart w:id="0" w:name="_Toc190156921"/>
      <w:r>
        <w:rPr>
          <w:b/>
          <w:sz w:val="28"/>
        </w:rPr>
        <w:t>Police and Crime Commissioner</w:t>
      </w:r>
      <w:r w:rsidR="00AE5426" w:rsidRPr="00AF1B8C">
        <w:rPr>
          <w:b/>
          <w:sz w:val="28"/>
        </w:rPr>
        <w:t xml:space="preserve">/CHIEF CONSTABLE </w:t>
      </w:r>
    </w:p>
    <w:p w14:paraId="548EA61B" w14:textId="77777777" w:rsidR="00AE5426" w:rsidRPr="00AF1B8C" w:rsidRDefault="00AE5426" w:rsidP="00AE5426">
      <w:pPr>
        <w:keepNext/>
        <w:widowControl w:val="0"/>
        <w:jc w:val="center"/>
        <w:outlineLvl w:val="0"/>
        <w:rPr>
          <w:b/>
          <w:sz w:val="28"/>
        </w:rPr>
      </w:pPr>
      <w:r w:rsidRPr="00AF1B8C">
        <w:rPr>
          <w:b/>
          <w:sz w:val="28"/>
        </w:rPr>
        <w:t>JOINT AUDIT COMMITTEE</w:t>
      </w:r>
    </w:p>
    <w:p w14:paraId="7F8749F9" w14:textId="77777777" w:rsidR="00AE5426" w:rsidRPr="000034EE" w:rsidRDefault="00AE5426" w:rsidP="00AE5426">
      <w:pPr>
        <w:spacing w:before="120" w:line="276" w:lineRule="auto"/>
        <w:jc w:val="center"/>
        <w:rPr>
          <w:rFonts w:eastAsia="Calibri" w:cs="Arial"/>
          <w:b/>
          <w:sz w:val="28"/>
          <w:szCs w:val="28"/>
        </w:rPr>
      </w:pPr>
      <w:r w:rsidRPr="000034EE">
        <w:rPr>
          <w:rFonts w:eastAsia="Calibri" w:cs="Arial"/>
          <w:b/>
          <w:sz w:val="28"/>
          <w:szCs w:val="28"/>
        </w:rPr>
        <w:t xml:space="preserve">TERMS OF REFERENCE </w:t>
      </w:r>
    </w:p>
    <w:p w14:paraId="042DD271" w14:textId="77777777" w:rsidR="00AE5426" w:rsidRPr="00EF3792" w:rsidRDefault="00AE5426" w:rsidP="00AE5426">
      <w:pPr>
        <w:ind w:right="-341"/>
        <w:jc w:val="both"/>
        <w:rPr>
          <w:b/>
        </w:rPr>
      </w:pPr>
    </w:p>
    <w:p w14:paraId="6CEEEBA0" w14:textId="77777777" w:rsidR="00AE5426" w:rsidRDefault="00AE5426" w:rsidP="00AE5426">
      <w:pPr>
        <w:ind w:left="426" w:right="-341"/>
        <w:jc w:val="both"/>
        <w:rPr>
          <w:b/>
        </w:rPr>
      </w:pPr>
    </w:p>
    <w:p w14:paraId="24D24A45" w14:textId="77777777" w:rsidR="00AE5426" w:rsidRPr="006C65BB" w:rsidRDefault="00AE5426" w:rsidP="00826B4E">
      <w:pPr>
        <w:ind w:left="426" w:right="-341"/>
        <w:rPr>
          <w:b/>
          <w:sz w:val="22"/>
          <w:szCs w:val="22"/>
        </w:rPr>
      </w:pPr>
      <w:r w:rsidRPr="006C65BB">
        <w:rPr>
          <w:b/>
          <w:sz w:val="22"/>
          <w:szCs w:val="22"/>
        </w:rPr>
        <w:t>Composition of the Committee</w:t>
      </w:r>
    </w:p>
    <w:p w14:paraId="3277F755" w14:textId="77777777" w:rsidR="00AE5426" w:rsidRPr="006C65BB" w:rsidRDefault="00AE5426" w:rsidP="00826B4E">
      <w:pPr>
        <w:ind w:right="-341"/>
        <w:rPr>
          <w:b/>
          <w:sz w:val="22"/>
          <w:szCs w:val="22"/>
        </w:rPr>
      </w:pPr>
    </w:p>
    <w:p w14:paraId="3F584F8C" w14:textId="30C254DB" w:rsidR="00AE5426" w:rsidRPr="006C65BB" w:rsidRDefault="00AE5426" w:rsidP="00826B4E">
      <w:pPr>
        <w:ind w:left="426" w:right="-341"/>
        <w:rPr>
          <w:sz w:val="22"/>
          <w:szCs w:val="22"/>
        </w:rPr>
      </w:pPr>
      <w:r w:rsidRPr="006C65BB">
        <w:rPr>
          <w:sz w:val="22"/>
          <w:szCs w:val="22"/>
        </w:rPr>
        <w:t xml:space="preserve">The Audit Committee comprises between 2 and 6 members who are independent of the </w:t>
      </w:r>
      <w:r w:rsidR="00AD0502">
        <w:rPr>
          <w:sz w:val="22"/>
          <w:szCs w:val="22"/>
        </w:rPr>
        <w:t>office of the Police and Crime Commissioner (OPCC)</w:t>
      </w:r>
      <w:r w:rsidR="00AD0502" w:rsidRPr="006C65BB">
        <w:rPr>
          <w:sz w:val="22"/>
          <w:szCs w:val="22"/>
        </w:rPr>
        <w:t xml:space="preserve"> </w:t>
      </w:r>
      <w:r w:rsidRPr="006C65BB">
        <w:rPr>
          <w:sz w:val="22"/>
          <w:szCs w:val="22"/>
        </w:rPr>
        <w:t xml:space="preserve">and the </w:t>
      </w:r>
      <w:r w:rsidR="00AD0502">
        <w:rPr>
          <w:sz w:val="22"/>
          <w:szCs w:val="22"/>
        </w:rPr>
        <w:t>Force</w:t>
      </w:r>
      <w:r w:rsidRPr="006C65BB">
        <w:rPr>
          <w:sz w:val="22"/>
          <w:szCs w:val="22"/>
        </w:rPr>
        <w:t xml:space="preserve">. The executive of the </w:t>
      </w:r>
      <w:r w:rsidR="00AD0502">
        <w:rPr>
          <w:sz w:val="22"/>
          <w:szCs w:val="22"/>
        </w:rPr>
        <w:t>O</w:t>
      </w:r>
      <w:r w:rsidR="00AD0502" w:rsidRPr="006C65BB">
        <w:rPr>
          <w:sz w:val="22"/>
          <w:szCs w:val="22"/>
        </w:rPr>
        <w:t xml:space="preserve">PCC </w:t>
      </w:r>
      <w:r w:rsidRPr="006C65BB">
        <w:rPr>
          <w:sz w:val="22"/>
          <w:szCs w:val="22"/>
        </w:rPr>
        <w:t>and the Force Executive Team will be represented at each meeting of the Committee, as required.</w:t>
      </w:r>
      <w:bookmarkStart w:id="1" w:name="_GoBack"/>
      <w:bookmarkEnd w:id="1"/>
    </w:p>
    <w:p w14:paraId="39F07544" w14:textId="77777777" w:rsidR="00AE5426" w:rsidRPr="006C65BB" w:rsidRDefault="00AE5426" w:rsidP="00826B4E">
      <w:pPr>
        <w:ind w:right="-341"/>
        <w:rPr>
          <w:b/>
          <w:sz w:val="22"/>
          <w:szCs w:val="22"/>
        </w:rPr>
      </w:pPr>
    </w:p>
    <w:p w14:paraId="58CF8F83" w14:textId="77777777" w:rsidR="00AE5426" w:rsidRPr="006C65BB" w:rsidRDefault="00AE5426" w:rsidP="00826B4E">
      <w:pPr>
        <w:ind w:left="720" w:right="-341" w:hanging="294"/>
        <w:rPr>
          <w:b/>
          <w:sz w:val="22"/>
          <w:szCs w:val="22"/>
        </w:rPr>
      </w:pPr>
      <w:r w:rsidRPr="006C65BB">
        <w:rPr>
          <w:b/>
          <w:sz w:val="22"/>
          <w:szCs w:val="22"/>
        </w:rPr>
        <w:t>Purpose</w:t>
      </w:r>
    </w:p>
    <w:p w14:paraId="2DC17E51" w14:textId="77777777" w:rsidR="00AE5426" w:rsidRPr="006C65BB" w:rsidRDefault="00AE5426" w:rsidP="00826B4E">
      <w:pPr>
        <w:ind w:left="720" w:right="-341" w:hanging="294"/>
        <w:rPr>
          <w:b/>
          <w:sz w:val="22"/>
          <w:szCs w:val="22"/>
        </w:rPr>
      </w:pPr>
    </w:p>
    <w:p w14:paraId="7317A837" w14:textId="3AAC8FEF" w:rsidR="00AE5426" w:rsidRPr="006B134B" w:rsidRDefault="00AE5426" w:rsidP="00826B4E">
      <w:pPr>
        <w:ind w:left="426" w:right="-341"/>
        <w:rPr>
          <w:sz w:val="22"/>
          <w:szCs w:val="22"/>
        </w:rPr>
      </w:pPr>
      <w:r w:rsidRPr="006B134B">
        <w:rPr>
          <w:sz w:val="22"/>
          <w:szCs w:val="22"/>
        </w:rPr>
        <w:t xml:space="preserve">The Audit Committee is responsible for enhancing public trust and confidence in the governance of the </w:t>
      </w:r>
      <w:r w:rsidR="00AD0502">
        <w:rPr>
          <w:sz w:val="22"/>
          <w:szCs w:val="22"/>
        </w:rPr>
        <w:t>O</w:t>
      </w:r>
      <w:r w:rsidR="00AD0502" w:rsidRPr="006B134B">
        <w:rPr>
          <w:sz w:val="22"/>
          <w:szCs w:val="22"/>
        </w:rPr>
        <w:t xml:space="preserve">PCC </w:t>
      </w:r>
      <w:r w:rsidRPr="006B134B">
        <w:rPr>
          <w:sz w:val="22"/>
          <w:szCs w:val="22"/>
        </w:rPr>
        <w:t xml:space="preserve">and the </w:t>
      </w:r>
      <w:r w:rsidR="00AD0502">
        <w:rPr>
          <w:sz w:val="22"/>
          <w:szCs w:val="22"/>
        </w:rPr>
        <w:t>Force</w:t>
      </w:r>
      <w:r w:rsidRPr="006B134B">
        <w:rPr>
          <w:sz w:val="22"/>
          <w:szCs w:val="22"/>
        </w:rPr>
        <w:t xml:space="preserve">. It also assists the </w:t>
      </w:r>
      <w:r w:rsidR="0003611C">
        <w:rPr>
          <w:sz w:val="22"/>
          <w:szCs w:val="22"/>
        </w:rPr>
        <w:t>Police and Crime Commissioner</w:t>
      </w:r>
      <w:r w:rsidR="00AD0502" w:rsidRPr="006B134B">
        <w:rPr>
          <w:sz w:val="22"/>
          <w:szCs w:val="22"/>
        </w:rPr>
        <w:t xml:space="preserve"> </w:t>
      </w:r>
      <w:r w:rsidRPr="006B134B">
        <w:rPr>
          <w:sz w:val="22"/>
          <w:szCs w:val="22"/>
        </w:rPr>
        <w:t xml:space="preserve">in discharging statutory responsibilities in holding the </w:t>
      </w:r>
      <w:r w:rsidR="00AD0502">
        <w:rPr>
          <w:sz w:val="22"/>
          <w:szCs w:val="22"/>
        </w:rPr>
        <w:t>Force</w:t>
      </w:r>
      <w:r w:rsidR="00AD0502" w:rsidRPr="006B134B">
        <w:rPr>
          <w:sz w:val="22"/>
          <w:szCs w:val="22"/>
        </w:rPr>
        <w:t xml:space="preserve"> </w:t>
      </w:r>
      <w:r w:rsidRPr="006B134B">
        <w:rPr>
          <w:sz w:val="22"/>
          <w:szCs w:val="22"/>
        </w:rPr>
        <w:t xml:space="preserve">to account. This is achieved by: </w:t>
      </w:r>
    </w:p>
    <w:p w14:paraId="6D9D280F" w14:textId="77777777" w:rsidR="00AE5426" w:rsidRPr="006B134B" w:rsidRDefault="00AE5426" w:rsidP="00826B4E">
      <w:pPr>
        <w:ind w:left="491" w:right="-341"/>
        <w:rPr>
          <w:sz w:val="22"/>
          <w:szCs w:val="22"/>
        </w:rPr>
      </w:pPr>
    </w:p>
    <w:p w14:paraId="4116BECF" w14:textId="679D1449" w:rsidR="00AE5426" w:rsidRPr="006B134B" w:rsidRDefault="00AE5426" w:rsidP="00826B4E">
      <w:pPr>
        <w:numPr>
          <w:ilvl w:val="0"/>
          <w:numId w:val="1"/>
        </w:numPr>
        <w:ind w:left="851" w:right="-341"/>
        <w:rPr>
          <w:sz w:val="22"/>
          <w:szCs w:val="22"/>
        </w:rPr>
      </w:pPr>
      <w:r w:rsidRPr="006B134B">
        <w:rPr>
          <w:sz w:val="22"/>
          <w:szCs w:val="22"/>
        </w:rPr>
        <w:t xml:space="preserve">Advising the </w:t>
      </w:r>
      <w:r w:rsidR="00AD0502">
        <w:rPr>
          <w:sz w:val="22"/>
          <w:szCs w:val="22"/>
        </w:rPr>
        <w:t>Police and Crime Commissioner</w:t>
      </w:r>
      <w:r w:rsidR="00AD0502" w:rsidRPr="006B134B">
        <w:rPr>
          <w:sz w:val="22"/>
          <w:szCs w:val="22"/>
        </w:rPr>
        <w:t xml:space="preserve"> </w:t>
      </w:r>
      <w:r w:rsidRPr="006B134B">
        <w:rPr>
          <w:sz w:val="22"/>
          <w:szCs w:val="22"/>
        </w:rPr>
        <w:t>and the Chief Constable according to good governance principles.</w:t>
      </w:r>
    </w:p>
    <w:p w14:paraId="20A2F2AD" w14:textId="3CDBA2AB" w:rsidR="00AE5426" w:rsidRPr="006B134B" w:rsidRDefault="00AE5426" w:rsidP="00826B4E">
      <w:pPr>
        <w:numPr>
          <w:ilvl w:val="0"/>
          <w:numId w:val="1"/>
        </w:numPr>
        <w:ind w:left="851" w:right="-341"/>
        <w:rPr>
          <w:sz w:val="22"/>
          <w:szCs w:val="22"/>
        </w:rPr>
      </w:pPr>
      <w:r w:rsidRPr="006B134B">
        <w:rPr>
          <w:sz w:val="22"/>
          <w:szCs w:val="22"/>
        </w:rPr>
        <w:t xml:space="preserve">Providing independent assurance on the adequacy and effectiveness of the </w:t>
      </w:r>
      <w:r w:rsidR="00AD0502">
        <w:rPr>
          <w:sz w:val="22"/>
          <w:szCs w:val="22"/>
        </w:rPr>
        <w:t>O</w:t>
      </w:r>
      <w:r w:rsidR="00AD0502" w:rsidRPr="006B134B">
        <w:rPr>
          <w:sz w:val="22"/>
          <w:szCs w:val="22"/>
        </w:rPr>
        <w:t xml:space="preserve">PCC </w:t>
      </w:r>
      <w:r w:rsidRPr="006B134B">
        <w:rPr>
          <w:sz w:val="22"/>
          <w:szCs w:val="22"/>
        </w:rPr>
        <w:t xml:space="preserve">and </w:t>
      </w:r>
      <w:r w:rsidR="00AD0502">
        <w:rPr>
          <w:sz w:val="22"/>
          <w:szCs w:val="22"/>
        </w:rPr>
        <w:t>Force</w:t>
      </w:r>
      <w:r w:rsidR="00AD0502" w:rsidRPr="006B134B">
        <w:rPr>
          <w:sz w:val="22"/>
          <w:szCs w:val="22"/>
        </w:rPr>
        <w:t xml:space="preserve"> </w:t>
      </w:r>
      <w:r w:rsidRPr="006B134B">
        <w:rPr>
          <w:sz w:val="22"/>
          <w:szCs w:val="22"/>
        </w:rPr>
        <w:t>internal control environment and risk management framework</w:t>
      </w:r>
      <w:r w:rsidR="00AD0502">
        <w:rPr>
          <w:sz w:val="22"/>
          <w:szCs w:val="22"/>
        </w:rPr>
        <w:t>s</w:t>
      </w:r>
      <w:r w:rsidRPr="006B134B">
        <w:rPr>
          <w:sz w:val="22"/>
          <w:szCs w:val="22"/>
        </w:rPr>
        <w:t>.</w:t>
      </w:r>
    </w:p>
    <w:p w14:paraId="2644AAC5" w14:textId="77777777" w:rsidR="00AE5426" w:rsidRPr="006B134B" w:rsidRDefault="00AE5426" w:rsidP="00826B4E">
      <w:pPr>
        <w:numPr>
          <w:ilvl w:val="0"/>
          <w:numId w:val="1"/>
        </w:numPr>
        <w:ind w:left="851" w:right="-341"/>
        <w:rPr>
          <w:sz w:val="22"/>
          <w:szCs w:val="22"/>
        </w:rPr>
      </w:pPr>
      <w:r w:rsidRPr="006B134B">
        <w:rPr>
          <w:sz w:val="22"/>
          <w:szCs w:val="22"/>
        </w:rPr>
        <w:t>Overseeing the effectiveness of the framework in place for ensuring compliance with statutory requirements.</w:t>
      </w:r>
    </w:p>
    <w:p w14:paraId="33580BD4" w14:textId="77DDDC30" w:rsidR="00AE5426" w:rsidRPr="006B134B" w:rsidRDefault="00AE5426" w:rsidP="00826B4E">
      <w:pPr>
        <w:numPr>
          <w:ilvl w:val="0"/>
          <w:numId w:val="1"/>
        </w:numPr>
        <w:ind w:left="851" w:right="-341"/>
        <w:rPr>
          <w:sz w:val="22"/>
          <w:szCs w:val="22"/>
        </w:rPr>
      </w:pPr>
      <w:r w:rsidRPr="006B134B">
        <w:rPr>
          <w:sz w:val="22"/>
          <w:szCs w:val="22"/>
        </w:rPr>
        <w:t xml:space="preserve">Independently scrutinising financial and non-financial performance to the extent that it affects the </w:t>
      </w:r>
      <w:r w:rsidR="00AD0502">
        <w:rPr>
          <w:sz w:val="22"/>
          <w:szCs w:val="22"/>
        </w:rPr>
        <w:t>O</w:t>
      </w:r>
      <w:r w:rsidR="00AD0502" w:rsidRPr="006B134B">
        <w:rPr>
          <w:sz w:val="22"/>
          <w:szCs w:val="22"/>
        </w:rPr>
        <w:t xml:space="preserve">PCC </w:t>
      </w:r>
      <w:r w:rsidRPr="006B134B">
        <w:rPr>
          <w:sz w:val="22"/>
          <w:szCs w:val="22"/>
        </w:rPr>
        <w:t xml:space="preserve">and </w:t>
      </w:r>
      <w:r w:rsidR="00DD10CA">
        <w:rPr>
          <w:sz w:val="22"/>
          <w:szCs w:val="22"/>
        </w:rPr>
        <w:t>Force</w:t>
      </w:r>
      <w:r w:rsidR="00AD0502" w:rsidRPr="006B134B">
        <w:rPr>
          <w:sz w:val="22"/>
          <w:szCs w:val="22"/>
        </w:rPr>
        <w:t xml:space="preserve"> </w:t>
      </w:r>
      <w:r w:rsidRPr="006B134B">
        <w:rPr>
          <w:sz w:val="22"/>
          <w:szCs w:val="22"/>
        </w:rPr>
        <w:t>exposure to risks and weakens the internal control environment.</w:t>
      </w:r>
    </w:p>
    <w:p w14:paraId="53CA89B3" w14:textId="77777777" w:rsidR="00AE5426" w:rsidRPr="006B134B" w:rsidRDefault="00AE5426" w:rsidP="00826B4E">
      <w:pPr>
        <w:numPr>
          <w:ilvl w:val="0"/>
          <w:numId w:val="1"/>
        </w:numPr>
        <w:ind w:left="851" w:right="425"/>
        <w:rPr>
          <w:sz w:val="22"/>
          <w:szCs w:val="22"/>
        </w:rPr>
      </w:pPr>
      <w:r w:rsidRPr="006B134B">
        <w:rPr>
          <w:sz w:val="22"/>
          <w:szCs w:val="22"/>
        </w:rPr>
        <w:t>Overseeing the financial reporting and annual governance processes, and internal and external audit.</w:t>
      </w:r>
    </w:p>
    <w:p w14:paraId="1C116F06" w14:textId="77777777" w:rsidR="00AE5426" w:rsidRPr="006C65BB" w:rsidRDefault="00AE5426" w:rsidP="00AE5426">
      <w:pPr>
        <w:ind w:left="-426" w:right="-341"/>
        <w:jc w:val="both"/>
        <w:rPr>
          <w:sz w:val="22"/>
          <w:szCs w:val="22"/>
        </w:rPr>
      </w:pPr>
    </w:p>
    <w:p w14:paraId="63DCE83C" w14:textId="77777777" w:rsidR="00AE5426" w:rsidRPr="006C65BB" w:rsidRDefault="00AE5426" w:rsidP="00AE5426">
      <w:pPr>
        <w:ind w:left="720" w:right="-341" w:hanging="294"/>
        <w:jc w:val="both"/>
        <w:rPr>
          <w:b/>
          <w:sz w:val="22"/>
          <w:szCs w:val="22"/>
        </w:rPr>
      </w:pPr>
      <w:r w:rsidRPr="006C65BB">
        <w:rPr>
          <w:b/>
          <w:sz w:val="22"/>
          <w:szCs w:val="22"/>
        </w:rPr>
        <w:t>Objectives</w:t>
      </w:r>
    </w:p>
    <w:p w14:paraId="2CC62256" w14:textId="77777777" w:rsidR="00AE5426" w:rsidRPr="006C65BB" w:rsidRDefault="00AE5426" w:rsidP="00AE5426">
      <w:pPr>
        <w:ind w:left="426" w:right="-341"/>
        <w:jc w:val="both"/>
        <w:rPr>
          <w:sz w:val="22"/>
          <w:szCs w:val="22"/>
        </w:rPr>
      </w:pPr>
    </w:p>
    <w:p w14:paraId="481FFD3B" w14:textId="77777777" w:rsidR="00AE5426" w:rsidRPr="006C65BB" w:rsidRDefault="00AE5426" w:rsidP="00826B4E">
      <w:pPr>
        <w:ind w:left="426" w:right="-341"/>
        <w:rPr>
          <w:sz w:val="22"/>
          <w:szCs w:val="22"/>
        </w:rPr>
      </w:pPr>
      <w:r w:rsidRPr="006C65BB">
        <w:rPr>
          <w:sz w:val="22"/>
          <w:szCs w:val="22"/>
        </w:rPr>
        <w:t xml:space="preserve">The Audit Committee meets four times a year (March, June, September, December) in public and in effectively discharging its core function is responsible for: </w:t>
      </w:r>
    </w:p>
    <w:p w14:paraId="0E429EEC" w14:textId="77777777" w:rsidR="00AE5426" w:rsidRPr="006C65BB" w:rsidRDefault="00AE5426" w:rsidP="00826B4E">
      <w:pPr>
        <w:ind w:left="-426" w:right="-341"/>
        <w:rPr>
          <w:sz w:val="22"/>
          <w:szCs w:val="22"/>
        </w:rPr>
      </w:pPr>
    </w:p>
    <w:p w14:paraId="2CD77916" w14:textId="77777777" w:rsidR="00AE5426" w:rsidRPr="006C65BB" w:rsidRDefault="00AE5426" w:rsidP="00826B4E">
      <w:pPr>
        <w:keepNext/>
        <w:ind w:left="1134" w:right="-341" w:hanging="425"/>
        <w:outlineLvl w:val="2"/>
        <w:rPr>
          <w:b/>
          <w:sz w:val="22"/>
          <w:szCs w:val="22"/>
        </w:rPr>
      </w:pPr>
      <w:r w:rsidRPr="006C65BB">
        <w:rPr>
          <w:b/>
          <w:sz w:val="22"/>
          <w:szCs w:val="22"/>
        </w:rPr>
        <w:t>Internal Control Environment</w:t>
      </w:r>
    </w:p>
    <w:p w14:paraId="614D010E" w14:textId="2A8A666C" w:rsidR="00AE5426" w:rsidRPr="006C65BB" w:rsidRDefault="00AE5426" w:rsidP="00826B4E">
      <w:pPr>
        <w:numPr>
          <w:ilvl w:val="0"/>
          <w:numId w:val="2"/>
        </w:numPr>
        <w:ind w:left="1134" w:right="-341" w:hanging="425"/>
        <w:rPr>
          <w:sz w:val="22"/>
          <w:szCs w:val="22"/>
        </w:rPr>
      </w:pPr>
      <w:r w:rsidRPr="006C65BB">
        <w:rPr>
          <w:sz w:val="22"/>
          <w:szCs w:val="22"/>
        </w:rPr>
        <w:t xml:space="preserve">Satisfying itself as to the effectiveness of the internal control framework in operation within the </w:t>
      </w:r>
      <w:r w:rsidR="00DD10CA">
        <w:rPr>
          <w:sz w:val="22"/>
          <w:szCs w:val="22"/>
        </w:rPr>
        <w:t>O</w:t>
      </w:r>
      <w:r w:rsidR="00DD10CA" w:rsidRPr="006C65BB">
        <w:rPr>
          <w:sz w:val="22"/>
          <w:szCs w:val="22"/>
        </w:rPr>
        <w:t xml:space="preserve">PCC </w:t>
      </w:r>
      <w:r w:rsidRPr="006C65BB">
        <w:rPr>
          <w:sz w:val="22"/>
          <w:szCs w:val="22"/>
        </w:rPr>
        <w:t xml:space="preserve">and </w:t>
      </w:r>
      <w:r w:rsidR="00DD10CA">
        <w:rPr>
          <w:sz w:val="22"/>
          <w:szCs w:val="22"/>
        </w:rPr>
        <w:t>Force</w:t>
      </w:r>
      <w:r w:rsidR="00DD10CA" w:rsidRPr="006C65BB">
        <w:rPr>
          <w:sz w:val="22"/>
          <w:szCs w:val="22"/>
        </w:rPr>
        <w:t xml:space="preserve"> </w:t>
      </w:r>
      <w:r w:rsidRPr="006C65BB">
        <w:rPr>
          <w:sz w:val="22"/>
          <w:szCs w:val="22"/>
        </w:rPr>
        <w:t xml:space="preserve">and advising the </w:t>
      </w:r>
      <w:r w:rsidR="00DD10CA">
        <w:rPr>
          <w:sz w:val="22"/>
          <w:szCs w:val="22"/>
        </w:rPr>
        <w:t>Police and Crime Commissioner</w:t>
      </w:r>
      <w:r w:rsidR="00DD10CA" w:rsidRPr="006C65BB">
        <w:rPr>
          <w:sz w:val="22"/>
          <w:szCs w:val="22"/>
        </w:rPr>
        <w:t xml:space="preserve"> </w:t>
      </w:r>
      <w:r w:rsidRPr="006C65BB">
        <w:rPr>
          <w:sz w:val="22"/>
          <w:szCs w:val="22"/>
        </w:rPr>
        <w:t>and the Chief Constable, as appropriate.</w:t>
      </w:r>
    </w:p>
    <w:p w14:paraId="622E5B89" w14:textId="1A881248" w:rsidR="00AE5426" w:rsidRPr="006C65BB" w:rsidRDefault="00AE5426" w:rsidP="00826B4E">
      <w:pPr>
        <w:numPr>
          <w:ilvl w:val="0"/>
          <w:numId w:val="2"/>
        </w:numPr>
        <w:ind w:left="1134" w:right="-341" w:hanging="425"/>
        <w:rPr>
          <w:sz w:val="22"/>
          <w:szCs w:val="22"/>
        </w:rPr>
      </w:pPr>
      <w:r w:rsidRPr="006C65BB">
        <w:rPr>
          <w:sz w:val="22"/>
          <w:szCs w:val="22"/>
        </w:rPr>
        <w:t xml:space="preserve">Considering the </w:t>
      </w:r>
      <w:r w:rsidRPr="006B134B">
        <w:rPr>
          <w:sz w:val="22"/>
          <w:szCs w:val="22"/>
        </w:rPr>
        <w:t>Local Code of Governance and the</w:t>
      </w:r>
      <w:r w:rsidRPr="00034D34">
        <w:rPr>
          <w:sz w:val="22"/>
          <w:szCs w:val="22"/>
        </w:rPr>
        <w:t xml:space="preserve"> </w:t>
      </w:r>
      <w:r w:rsidRPr="006C65BB">
        <w:rPr>
          <w:sz w:val="22"/>
          <w:szCs w:val="22"/>
        </w:rPr>
        <w:t>Annual Governance Statement for publication with the annual accounts, together with associated action plans for addressing areas of improvement and advising</w:t>
      </w:r>
      <w:r w:rsidRPr="006C65BB">
        <w:rPr>
          <w:color w:val="FF0000"/>
          <w:sz w:val="22"/>
          <w:szCs w:val="22"/>
        </w:rPr>
        <w:t xml:space="preserve"> </w:t>
      </w:r>
      <w:r w:rsidRPr="006C65BB">
        <w:rPr>
          <w:sz w:val="22"/>
          <w:szCs w:val="22"/>
        </w:rPr>
        <w:t xml:space="preserve">the </w:t>
      </w:r>
      <w:r w:rsidR="00DD10CA">
        <w:rPr>
          <w:sz w:val="22"/>
          <w:szCs w:val="22"/>
        </w:rPr>
        <w:t>Police and Crime Commissioner</w:t>
      </w:r>
      <w:r w:rsidR="00DD10CA" w:rsidRPr="006C65BB">
        <w:rPr>
          <w:sz w:val="22"/>
          <w:szCs w:val="22"/>
        </w:rPr>
        <w:t xml:space="preserve"> </w:t>
      </w:r>
      <w:r w:rsidRPr="006C65BB">
        <w:rPr>
          <w:sz w:val="22"/>
          <w:szCs w:val="22"/>
        </w:rPr>
        <w:t>as appropriate.</w:t>
      </w:r>
    </w:p>
    <w:p w14:paraId="277A94BA" w14:textId="77777777" w:rsidR="00AE5426" w:rsidRPr="006C65BB" w:rsidRDefault="00AE5426" w:rsidP="00826B4E">
      <w:pPr>
        <w:ind w:left="-426" w:right="-341"/>
        <w:rPr>
          <w:sz w:val="22"/>
          <w:szCs w:val="22"/>
        </w:rPr>
      </w:pPr>
    </w:p>
    <w:p w14:paraId="24A86403" w14:textId="77777777" w:rsidR="00AE5426" w:rsidRPr="006C65BB" w:rsidRDefault="00AE5426" w:rsidP="00826B4E">
      <w:pPr>
        <w:keepNext/>
        <w:ind w:left="709" w:right="-341"/>
        <w:outlineLvl w:val="2"/>
        <w:rPr>
          <w:b/>
          <w:sz w:val="22"/>
          <w:szCs w:val="22"/>
        </w:rPr>
      </w:pPr>
      <w:r w:rsidRPr="006C65BB">
        <w:rPr>
          <w:b/>
          <w:sz w:val="22"/>
          <w:szCs w:val="22"/>
        </w:rPr>
        <w:t>Corporate Risk Management</w:t>
      </w:r>
    </w:p>
    <w:p w14:paraId="6B1182A8" w14:textId="34EAF579" w:rsidR="00AE5426" w:rsidRPr="006C65BB" w:rsidRDefault="00AE5426" w:rsidP="00826B4E">
      <w:pPr>
        <w:numPr>
          <w:ilvl w:val="0"/>
          <w:numId w:val="2"/>
        </w:numPr>
        <w:ind w:left="1134" w:right="-341"/>
        <w:rPr>
          <w:sz w:val="22"/>
          <w:szCs w:val="22"/>
        </w:rPr>
      </w:pPr>
      <w:r w:rsidRPr="006C65BB">
        <w:rPr>
          <w:sz w:val="22"/>
          <w:szCs w:val="22"/>
        </w:rPr>
        <w:t xml:space="preserve">Approving the </w:t>
      </w:r>
      <w:r w:rsidR="00DD10CA">
        <w:rPr>
          <w:sz w:val="22"/>
          <w:szCs w:val="22"/>
        </w:rPr>
        <w:t>OPCC</w:t>
      </w:r>
      <w:r w:rsidR="00DD10CA" w:rsidRPr="006C65BB">
        <w:rPr>
          <w:sz w:val="22"/>
          <w:szCs w:val="22"/>
        </w:rPr>
        <w:t xml:space="preserve"> </w:t>
      </w:r>
      <w:r w:rsidRPr="006C65BB">
        <w:rPr>
          <w:sz w:val="22"/>
          <w:szCs w:val="22"/>
        </w:rPr>
        <w:t xml:space="preserve">and </w:t>
      </w:r>
      <w:r w:rsidR="00DD10CA">
        <w:rPr>
          <w:sz w:val="22"/>
          <w:szCs w:val="22"/>
        </w:rPr>
        <w:t>Force</w:t>
      </w:r>
      <w:r w:rsidR="00DD10CA" w:rsidRPr="006C65BB">
        <w:rPr>
          <w:sz w:val="22"/>
          <w:szCs w:val="22"/>
        </w:rPr>
        <w:t xml:space="preserve"> </w:t>
      </w:r>
      <w:r w:rsidRPr="006C65BB">
        <w:rPr>
          <w:sz w:val="22"/>
          <w:szCs w:val="22"/>
        </w:rPr>
        <w:t>corporate risk management strateg</w:t>
      </w:r>
      <w:r w:rsidR="00DD10CA">
        <w:rPr>
          <w:sz w:val="22"/>
          <w:szCs w:val="22"/>
        </w:rPr>
        <w:t>ies</w:t>
      </w:r>
      <w:r w:rsidRPr="006C65BB">
        <w:rPr>
          <w:sz w:val="22"/>
          <w:szCs w:val="22"/>
        </w:rPr>
        <w:t xml:space="preserve"> and framework</w:t>
      </w:r>
      <w:r w:rsidR="00DD10CA">
        <w:rPr>
          <w:sz w:val="22"/>
          <w:szCs w:val="22"/>
        </w:rPr>
        <w:t>s</w:t>
      </w:r>
      <w:r w:rsidRPr="006C65BB">
        <w:rPr>
          <w:sz w:val="22"/>
          <w:szCs w:val="22"/>
        </w:rPr>
        <w:t xml:space="preserve">; ensuring that an appropriate framework is in place for assessing and managing key risks to the </w:t>
      </w:r>
      <w:r w:rsidR="00DD10CA">
        <w:rPr>
          <w:sz w:val="22"/>
          <w:szCs w:val="22"/>
        </w:rPr>
        <w:t>O</w:t>
      </w:r>
      <w:r w:rsidR="00DD10CA" w:rsidRPr="006C65BB">
        <w:rPr>
          <w:sz w:val="22"/>
          <w:szCs w:val="22"/>
        </w:rPr>
        <w:t xml:space="preserve">PCC </w:t>
      </w:r>
      <w:r w:rsidRPr="006C65BB">
        <w:rPr>
          <w:sz w:val="22"/>
          <w:szCs w:val="22"/>
        </w:rPr>
        <w:t xml:space="preserve">and the </w:t>
      </w:r>
      <w:r w:rsidR="00DD10CA">
        <w:rPr>
          <w:sz w:val="22"/>
          <w:szCs w:val="22"/>
        </w:rPr>
        <w:t>Force</w:t>
      </w:r>
      <w:r w:rsidRPr="006C65BB">
        <w:rPr>
          <w:sz w:val="22"/>
          <w:szCs w:val="22"/>
        </w:rPr>
        <w:t>.</w:t>
      </w:r>
    </w:p>
    <w:p w14:paraId="19CE5062" w14:textId="5D6E8B41" w:rsidR="00AE5426" w:rsidRPr="006C65BB" w:rsidRDefault="00AE5426" w:rsidP="00826B4E">
      <w:pPr>
        <w:numPr>
          <w:ilvl w:val="0"/>
          <w:numId w:val="2"/>
        </w:numPr>
        <w:ind w:left="1134" w:right="-341"/>
        <w:rPr>
          <w:sz w:val="22"/>
          <w:szCs w:val="22"/>
        </w:rPr>
      </w:pPr>
      <w:r w:rsidRPr="006C65BB">
        <w:rPr>
          <w:sz w:val="22"/>
          <w:szCs w:val="22"/>
        </w:rPr>
        <w:t xml:space="preserve">Considering the financial risks to which the </w:t>
      </w:r>
      <w:r w:rsidR="00DD10CA">
        <w:rPr>
          <w:sz w:val="22"/>
          <w:szCs w:val="22"/>
        </w:rPr>
        <w:t>O</w:t>
      </w:r>
      <w:r w:rsidR="00DD10CA" w:rsidRPr="006C65BB">
        <w:rPr>
          <w:sz w:val="22"/>
          <w:szCs w:val="22"/>
        </w:rPr>
        <w:t xml:space="preserve">PCC </w:t>
      </w:r>
      <w:r w:rsidRPr="006C65BB">
        <w:rPr>
          <w:sz w:val="22"/>
          <w:szCs w:val="22"/>
        </w:rPr>
        <w:t xml:space="preserve">and </w:t>
      </w:r>
      <w:r w:rsidR="00DD10CA">
        <w:rPr>
          <w:sz w:val="22"/>
          <w:szCs w:val="22"/>
        </w:rPr>
        <w:t>Force</w:t>
      </w:r>
      <w:r w:rsidR="00DD10CA" w:rsidRPr="006C65BB">
        <w:rPr>
          <w:sz w:val="22"/>
          <w:szCs w:val="22"/>
        </w:rPr>
        <w:t xml:space="preserve"> </w:t>
      </w:r>
      <w:r w:rsidRPr="006C65BB">
        <w:rPr>
          <w:sz w:val="22"/>
          <w:szCs w:val="22"/>
        </w:rPr>
        <w:t>are exposed and approving measures to reduce or eliminate them or to insure against them.</w:t>
      </w:r>
    </w:p>
    <w:p w14:paraId="1AEE8211" w14:textId="74E11F37" w:rsidR="00AE5426" w:rsidRPr="006C65BB" w:rsidRDefault="00AE5426" w:rsidP="00826B4E">
      <w:pPr>
        <w:numPr>
          <w:ilvl w:val="0"/>
          <w:numId w:val="2"/>
        </w:numPr>
        <w:ind w:left="1134" w:right="-341"/>
        <w:rPr>
          <w:sz w:val="22"/>
          <w:szCs w:val="22"/>
        </w:rPr>
      </w:pPr>
      <w:r w:rsidRPr="006C65BB">
        <w:rPr>
          <w:sz w:val="22"/>
          <w:szCs w:val="22"/>
        </w:rPr>
        <w:lastRenderedPageBreak/>
        <w:t xml:space="preserve">Providing assurance to the </w:t>
      </w:r>
      <w:r w:rsidR="00DD10CA">
        <w:rPr>
          <w:sz w:val="22"/>
          <w:szCs w:val="22"/>
        </w:rPr>
        <w:t>Police and Crime Commissioner</w:t>
      </w:r>
      <w:r w:rsidR="00DD10CA" w:rsidRPr="006C65BB">
        <w:rPr>
          <w:sz w:val="22"/>
          <w:szCs w:val="22"/>
        </w:rPr>
        <w:t xml:space="preserve"> </w:t>
      </w:r>
      <w:r w:rsidRPr="006C65BB">
        <w:rPr>
          <w:sz w:val="22"/>
          <w:szCs w:val="22"/>
        </w:rPr>
        <w:t>and the Chief Constable as appropriate on the effectiveness of the risk management framework in operation.</w:t>
      </w:r>
    </w:p>
    <w:p w14:paraId="4B007E12" w14:textId="77777777" w:rsidR="00AE5426" w:rsidRPr="006C65BB" w:rsidRDefault="00AE5426" w:rsidP="00AE5426">
      <w:pPr>
        <w:ind w:left="-426" w:right="-341"/>
        <w:jc w:val="both"/>
        <w:rPr>
          <w:sz w:val="22"/>
          <w:szCs w:val="22"/>
        </w:rPr>
      </w:pPr>
    </w:p>
    <w:p w14:paraId="07758FD4" w14:textId="77777777" w:rsidR="00AE5426" w:rsidRPr="006C65BB" w:rsidRDefault="00AE5426" w:rsidP="00826B4E">
      <w:pPr>
        <w:ind w:left="709" w:right="-341"/>
        <w:rPr>
          <w:b/>
          <w:sz w:val="22"/>
          <w:szCs w:val="22"/>
        </w:rPr>
      </w:pPr>
      <w:r w:rsidRPr="006C65BB">
        <w:rPr>
          <w:b/>
          <w:sz w:val="22"/>
          <w:szCs w:val="22"/>
        </w:rPr>
        <w:t>Regulatory Framework</w:t>
      </w:r>
    </w:p>
    <w:p w14:paraId="441B73CF" w14:textId="77777777" w:rsidR="00AE5426" w:rsidRPr="006C65BB" w:rsidRDefault="00AE5426" w:rsidP="00826B4E">
      <w:pPr>
        <w:numPr>
          <w:ilvl w:val="0"/>
          <w:numId w:val="3"/>
        </w:numPr>
        <w:ind w:left="1134" w:right="-341"/>
        <w:rPr>
          <w:sz w:val="22"/>
          <w:szCs w:val="22"/>
        </w:rPr>
      </w:pPr>
      <w:r w:rsidRPr="006C65BB">
        <w:rPr>
          <w:sz w:val="22"/>
          <w:szCs w:val="22"/>
        </w:rPr>
        <w:t>Maintain an overview of the governance framework in respect of contract procedure rules, financial regulations and codes of conduct and behaviour.</w:t>
      </w:r>
    </w:p>
    <w:p w14:paraId="6C36A416" w14:textId="7B7782AE" w:rsidR="00AE5426" w:rsidRPr="006C65BB" w:rsidRDefault="00AE5426" w:rsidP="00826B4E">
      <w:pPr>
        <w:numPr>
          <w:ilvl w:val="0"/>
          <w:numId w:val="3"/>
        </w:numPr>
        <w:ind w:left="1134" w:right="-341"/>
        <w:rPr>
          <w:sz w:val="22"/>
          <w:szCs w:val="22"/>
        </w:rPr>
      </w:pPr>
      <w:r w:rsidRPr="006C65BB">
        <w:rPr>
          <w:sz w:val="22"/>
          <w:szCs w:val="22"/>
        </w:rPr>
        <w:t xml:space="preserve">To review any issue referred to it by the Statutory Officers of the </w:t>
      </w:r>
      <w:r w:rsidR="00DD10CA">
        <w:rPr>
          <w:sz w:val="22"/>
          <w:szCs w:val="22"/>
        </w:rPr>
        <w:t>Police and Crime Commissioner</w:t>
      </w:r>
      <w:r w:rsidR="00DD10CA" w:rsidRPr="006C65BB">
        <w:rPr>
          <w:sz w:val="22"/>
          <w:szCs w:val="22"/>
        </w:rPr>
        <w:t xml:space="preserve"> </w:t>
      </w:r>
      <w:r w:rsidRPr="006C65BB">
        <w:rPr>
          <w:sz w:val="22"/>
          <w:szCs w:val="22"/>
        </w:rPr>
        <w:t>and Chief Constable and make recommendations as appropriate.</w:t>
      </w:r>
    </w:p>
    <w:p w14:paraId="0741E2AC" w14:textId="32DD373C" w:rsidR="00AE5426" w:rsidRPr="006C65BB" w:rsidRDefault="00AE5426" w:rsidP="00826B4E">
      <w:pPr>
        <w:numPr>
          <w:ilvl w:val="0"/>
          <w:numId w:val="3"/>
        </w:numPr>
        <w:ind w:left="1134" w:right="-341"/>
        <w:rPr>
          <w:sz w:val="22"/>
          <w:szCs w:val="22"/>
        </w:rPr>
      </w:pPr>
      <w:r w:rsidRPr="006C65BB">
        <w:rPr>
          <w:sz w:val="22"/>
          <w:szCs w:val="22"/>
        </w:rPr>
        <w:t xml:space="preserve">To monitor the policies of both the </w:t>
      </w:r>
      <w:r w:rsidR="00DD10CA">
        <w:rPr>
          <w:sz w:val="22"/>
          <w:szCs w:val="22"/>
        </w:rPr>
        <w:t>Police and Crime Commissioner</w:t>
      </w:r>
      <w:r w:rsidR="00DD10CA" w:rsidRPr="006C65BB">
        <w:rPr>
          <w:sz w:val="22"/>
          <w:szCs w:val="22"/>
        </w:rPr>
        <w:t xml:space="preserve"> </w:t>
      </w:r>
      <w:r w:rsidRPr="006C65BB">
        <w:rPr>
          <w:sz w:val="22"/>
          <w:szCs w:val="22"/>
        </w:rPr>
        <w:t>and Chief Constable on ‘Raising Concerns at Work’, and anti-fraud and corruption strategy.</w:t>
      </w:r>
    </w:p>
    <w:p w14:paraId="05A18B92" w14:textId="77777777" w:rsidR="00AE5426" w:rsidRPr="006C65BB" w:rsidRDefault="00AE5426" w:rsidP="00826B4E">
      <w:pPr>
        <w:ind w:left="294" w:right="-341"/>
        <w:rPr>
          <w:b/>
          <w:sz w:val="22"/>
          <w:szCs w:val="22"/>
        </w:rPr>
      </w:pPr>
    </w:p>
    <w:p w14:paraId="21742487" w14:textId="77777777" w:rsidR="00AE5426" w:rsidRPr="006C65BB" w:rsidRDefault="00AE5426" w:rsidP="00826B4E">
      <w:pPr>
        <w:ind w:left="709" w:right="-341"/>
        <w:rPr>
          <w:b/>
          <w:sz w:val="22"/>
          <w:szCs w:val="22"/>
        </w:rPr>
      </w:pPr>
      <w:r w:rsidRPr="006C65BB">
        <w:rPr>
          <w:b/>
          <w:sz w:val="22"/>
          <w:szCs w:val="22"/>
        </w:rPr>
        <w:t>Internal Audit</w:t>
      </w:r>
    </w:p>
    <w:p w14:paraId="7FAA0344" w14:textId="6B9CD388" w:rsidR="00AE5426" w:rsidRPr="006C65BB" w:rsidRDefault="00AE5426" w:rsidP="00826B4E">
      <w:pPr>
        <w:numPr>
          <w:ilvl w:val="0"/>
          <w:numId w:val="4"/>
        </w:numPr>
        <w:ind w:left="1134" w:right="-341"/>
        <w:rPr>
          <w:sz w:val="22"/>
          <w:szCs w:val="22"/>
        </w:rPr>
      </w:pPr>
      <w:r w:rsidRPr="006C65BB">
        <w:rPr>
          <w:sz w:val="22"/>
          <w:szCs w:val="22"/>
        </w:rPr>
        <w:t xml:space="preserve">Advising the </w:t>
      </w:r>
      <w:r w:rsidR="00DD10CA">
        <w:rPr>
          <w:sz w:val="22"/>
          <w:szCs w:val="22"/>
        </w:rPr>
        <w:t>Police and Crime Commissioner</w:t>
      </w:r>
      <w:r w:rsidR="00DD10CA" w:rsidRPr="006C65BB">
        <w:rPr>
          <w:sz w:val="22"/>
          <w:szCs w:val="22"/>
        </w:rPr>
        <w:t xml:space="preserve"> </w:t>
      </w:r>
      <w:r w:rsidRPr="006C65BB">
        <w:rPr>
          <w:sz w:val="22"/>
          <w:szCs w:val="22"/>
        </w:rPr>
        <w:t>and the Chief Constable on the appropriate arrangements for internal audit and approving the Internal Audit Strategy</w:t>
      </w:r>
      <w:r w:rsidR="00320678" w:rsidRPr="006C65BB">
        <w:rPr>
          <w:sz w:val="22"/>
          <w:szCs w:val="22"/>
        </w:rPr>
        <w:t>,</w:t>
      </w:r>
      <w:r w:rsidRPr="006C65BB">
        <w:rPr>
          <w:sz w:val="22"/>
          <w:szCs w:val="22"/>
        </w:rPr>
        <w:t xml:space="preserve"> </w:t>
      </w:r>
      <w:r w:rsidRPr="006B134B">
        <w:rPr>
          <w:sz w:val="22"/>
          <w:szCs w:val="22"/>
        </w:rPr>
        <w:t>annual audit programme, resources and Internal Audit Charter.</w:t>
      </w:r>
      <w:r w:rsidRPr="006C65BB">
        <w:rPr>
          <w:sz w:val="22"/>
          <w:szCs w:val="22"/>
        </w:rPr>
        <w:t xml:space="preserve"> </w:t>
      </w:r>
    </w:p>
    <w:p w14:paraId="5F27DB34" w14:textId="7A6C0755" w:rsidR="00AE5426" w:rsidRPr="006C65BB" w:rsidRDefault="00AE5426" w:rsidP="00826B4E">
      <w:pPr>
        <w:numPr>
          <w:ilvl w:val="0"/>
          <w:numId w:val="4"/>
        </w:numPr>
        <w:ind w:left="1134" w:right="-341"/>
        <w:rPr>
          <w:sz w:val="22"/>
          <w:szCs w:val="22"/>
        </w:rPr>
      </w:pPr>
      <w:r w:rsidRPr="006C65BB">
        <w:rPr>
          <w:sz w:val="22"/>
          <w:szCs w:val="22"/>
        </w:rPr>
        <w:t xml:space="preserve">Overseeing and giving assurance to the </w:t>
      </w:r>
      <w:r w:rsidR="00DD10CA">
        <w:rPr>
          <w:sz w:val="22"/>
          <w:szCs w:val="22"/>
        </w:rPr>
        <w:t>Police and Crime Commissioner</w:t>
      </w:r>
      <w:r w:rsidR="00DD10CA" w:rsidRPr="006C65BB">
        <w:rPr>
          <w:sz w:val="22"/>
          <w:szCs w:val="22"/>
        </w:rPr>
        <w:t xml:space="preserve"> </w:t>
      </w:r>
      <w:r w:rsidRPr="006C65BB">
        <w:rPr>
          <w:sz w:val="22"/>
          <w:szCs w:val="22"/>
        </w:rPr>
        <w:t xml:space="preserve">and the Chief Constable on the provision of an adequate and effective internal audit service; receiving progress reports on the internal audit work plan and </w:t>
      </w:r>
      <w:r w:rsidRPr="006B134B">
        <w:rPr>
          <w:sz w:val="22"/>
          <w:szCs w:val="22"/>
        </w:rPr>
        <w:t>monitor the implementation of agreed actions</w:t>
      </w:r>
      <w:r w:rsidRPr="00034D34">
        <w:rPr>
          <w:sz w:val="22"/>
          <w:szCs w:val="22"/>
        </w:rPr>
        <w:t xml:space="preserve"> </w:t>
      </w:r>
      <w:r w:rsidRPr="006C65BB">
        <w:rPr>
          <w:sz w:val="22"/>
          <w:szCs w:val="22"/>
        </w:rPr>
        <w:t>ensuring appropriate action is taken in response to audit findings, particularly in areas of high risk.</w:t>
      </w:r>
    </w:p>
    <w:p w14:paraId="1711523A" w14:textId="2E15A6DA" w:rsidR="00AE5426" w:rsidRPr="006C65BB" w:rsidRDefault="00AE5426" w:rsidP="00826B4E">
      <w:pPr>
        <w:numPr>
          <w:ilvl w:val="0"/>
          <w:numId w:val="4"/>
        </w:numPr>
        <w:ind w:left="1134" w:right="-341"/>
        <w:rPr>
          <w:sz w:val="22"/>
          <w:szCs w:val="22"/>
        </w:rPr>
      </w:pPr>
      <w:r w:rsidRPr="006C65BB">
        <w:rPr>
          <w:sz w:val="22"/>
          <w:szCs w:val="22"/>
        </w:rPr>
        <w:t xml:space="preserve">Considering the Head of Internal Audit’s Annual Report and annual opinion on the internal control environment for the </w:t>
      </w:r>
      <w:r w:rsidR="00DD10CA">
        <w:rPr>
          <w:sz w:val="22"/>
          <w:szCs w:val="22"/>
        </w:rPr>
        <w:t>O</w:t>
      </w:r>
      <w:r w:rsidR="00DD10CA" w:rsidRPr="006C65BB">
        <w:rPr>
          <w:sz w:val="22"/>
          <w:szCs w:val="22"/>
        </w:rPr>
        <w:t xml:space="preserve">PCC </w:t>
      </w:r>
      <w:r w:rsidRPr="006C65BB">
        <w:rPr>
          <w:sz w:val="22"/>
          <w:szCs w:val="22"/>
        </w:rPr>
        <w:t xml:space="preserve">and </w:t>
      </w:r>
      <w:r w:rsidR="00DD10CA">
        <w:rPr>
          <w:sz w:val="22"/>
          <w:szCs w:val="22"/>
        </w:rPr>
        <w:t>Force</w:t>
      </w:r>
      <w:r w:rsidRPr="006C65BB">
        <w:rPr>
          <w:sz w:val="22"/>
          <w:szCs w:val="22"/>
        </w:rPr>
        <w:t>; ensuring appropriate action is taken to address any areas for improvement.</w:t>
      </w:r>
    </w:p>
    <w:p w14:paraId="0E8C49F9" w14:textId="1247E4ED" w:rsidR="00AE5426" w:rsidRPr="00034D34" w:rsidRDefault="00AE5426" w:rsidP="00826B4E">
      <w:pPr>
        <w:numPr>
          <w:ilvl w:val="0"/>
          <w:numId w:val="4"/>
        </w:numPr>
        <w:ind w:left="1134" w:right="-341"/>
        <w:rPr>
          <w:sz w:val="22"/>
          <w:szCs w:val="22"/>
        </w:rPr>
      </w:pPr>
      <w:r w:rsidRPr="006B134B">
        <w:rPr>
          <w:sz w:val="22"/>
          <w:szCs w:val="22"/>
        </w:rPr>
        <w:t>Considering the Head of Internal Audit’s statement of the level of conformance with the Public Sector Internal Audit Standards and the results of the Quality Assurance Improvement programme that support the statement</w:t>
      </w:r>
      <w:r w:rsidRPr="00034D34">
        <w:rPr>
          <w:sz w:val="22"/>
          <w:szCs w:val="22"/>
        </w:rPr>
        <w:t>.</w:t>
      </w:r>
    </w:p>
    <w:p w14:paraId="36FE9333" w14:textId="417E0AF5" w:rsidR="00AE5426" w:rsidRPr="006C65BB" w:rsidRDefault="00AE5426" w:rsidP="00826B4E">
      <w:pPr>
        <w:numPr>
          <w:ilvl w:val="0"/>
          <w:numId w:val="4"/>
        </w:numPr>
        <w:ind w:left="1134" w:right="-341"/>
        <w:rPr>
          <w:sz w:val="22"/>
          <w:szCs w:val="22"/>
        </w:rPr>
      </w:pPr>
      <w:r w:rsidRPr="006C65BB">
        <w:rPr>
          <w:sz w:val="22"/>
          <w:szCs w:val="22"/>
        </w:rPr>
        <w:t xml:space="preserve">Reviewing and monitoring the effectiveness of </w:t>
      </w:r>
      <w:r w:rsidR="00DD10CA">
        <w:rPr>
          <w:sz w:val="22"/>
          <w:szCs w:val="22"/>
        </w:rPr>
        <w:t>O</w:t>
      </w:r>
      <w:r w:rsidR="00DD10CA" w:rsidRPr="006C65BB">
        <w:rPr>
          <w:sz w:val="22"/>
          <w:szCs w:val="22"/>
        </w:rPr>
        <w:t xml:space="preserve">PCC </w:t>
      </w:r>
      <w:r w:rsidRPr="006C65BB">
        <w:rPr>
          <w:sz w:val="22"/>
          <w:szCs w:val="22"/>
        </w:rPr>
        <w:t xml:space="preserve">and </w:t>
      </w:r>
      <w:r w:rsidR="00DD10CA">
        <w:rPr>
          <w:sz w:val="22"/>
          <w:szCs w:val="22"/>
        </w:rPr>
        <w:t>Force</w:t>
      </w:r>
      <w:r w:rsidR="00DD10CA" w:rsidRPr="006C65BB">
        <w:rPr>
          <w:sz w:val="22"/>
          <w:szCs w:val="22"/>
        </w:rPr>
        <w:t xml:space="preserve"> </w:t>
      </w:r>
      <w:r w:rsidRPr="006C65BB">
        <w:rPr>
          <w:sz w:val="22"/>
          <w:szCs w:val="22"/>
        </w:rPr>
        <w:t>policies on fraud, irregularity and corruption.</w:t>
      </w:r>
    </w:p>
    <w:p w14:paraId="5F61D8C7" w14:textId="77777777" w:rsidR="00AE5426" w:rsidRPr="006C65BB" w:rsidRDefault="00AE5426" w:rsidP="00AE5426">
      <w:pPr>
        <w:ind w:left="294" w:right="-341"/>
        <w:jc w:val="both"/>
        <w:rPr>
          <w:b/>
          <w:sz w:val="22"/>
          <w:szCs w:val="22"/>
        </w:rPr>
      </w:pPr>
    </w:p>
    <w:p w14:paraId="47C62E8C" w14:textId="77777777" w:rsidR="00AE5426" w:rsidRPr="006C65BB" w:rsidRDefault="00AE5426" w:rsidP="00AE5426">
      <w:pPr>
        <w:ind w:left="709" w:right="-341"/>
        <w:jc w:val="both"/>
        <w:rPr>
          <w:b/>
          <w:sz w:val="22"/>
          <w:szCs w:val="22"/>
        </w:rPr>
      </w:pPr>
      <w:r w:rsidRPr="006C65BB">
        <w:rPr>
          <w:b/>
          <w:sz w:val="22"/>
          <w:szCs w:val="22"/>
        </w:rPr>
        <w:t>External Audit</w:t>
      </w:r>
    </w:p>
    <w:p w14:paraId="18F48C0D" w14:textId="1B773A0A" w:rsidR="00AE5426" w:rsidRPr="006C65BB" w:rsidRDefault="00AE5426" w:rsidP="00826B4E">
      <w:pPr>
        <w:numPr>
          <w:ilvl w:val="0"/>
          <w:numId w:val="5"/>
        </w:numPr>
        <w:ind w:left="1134" w:right="-341"/>
        <w:rPr>
          <w:sz w:val="22"/>
          <w:szCs w:val="22"/>
        </w:rPr>
      </w:pPr>
      <w:r w:rsidRPr="006C65BB">
        <w:rPr>
          <w:sz w:val="22"/>
          <w:szCs w:val="22"/>
        </w:rPr>
        <w:t xml:space="preserve">Advising the </w:t>
      </w:r>
      <w:r w:rsidR="00DD10CA">
        <w:rPr>
          <w:sz w:val="22"/>
          <w:szCs w:val="22"/>
        </w:rPr>
        <w:t>Police and Crime Commissioner</w:t>
      </w:r>
      <w:r w:rsidR="00DD10CA" w:rsidRPr="006C65BB">
        <w:rPr>
          <w:sz w:val="22"/>
          <w:szCs w:val="22"/>
        </w:rPr>
        <w:t xml:space="preserve"> </w:t>
      </w:r>
      <w:r w:rsidRPr="006C65BB">
        <w:rPr>
          <w:sz w:val="22"/>
          <w:szCs w:val="22"/>
        </w:rPr>
        <w:t>and the Chief Constable on the appointment of external auditors.</w:t>
      </w:r>
    </w:p>
    <w:p w14:paraId="78AD845E" w14:textId="7D3EBABF" w:rsidR="00AE5426" w:rsidRPr="006C65BB" w:rsidRDefault="00AE5426" w:rsidP="00826B4E">
      <w:pPr>
        <w:numPr>
          <w:ilvl w:val="0"/>
          <w:numId w:val="5"/>
        </w:numPr>
        <w:ind w:left="1134" w:right="-341"/>
        <w:rPr>
          <w:sz w:val="22"/>
          <w:szCs w:val="22"/>
        </w:rPr>
      </w:pPr>
      <w:r w:rsidRPr="006C65BB">
        <w:rPr>
          <w:sz w:val="22"/>
          <w:szCs w:val="22"/>
        </w:rPr>
        <w:t xml:space="preserve">Approving on behalf of the </w:t>
      </w:r>
      <w:r w:rsidR="00DD10CA">
        <w:rPr>
          <w:sz w:val="22"/>
          <w:szCs w:val="22"/>
        </w:rPr>
        <w:t>Police and Crime Commissioner</w:t>
      </w:r>
      <w:r w:rsidRPr="006C65BB">
        <w:rPr>
          <w:sz w:val="22"/>
          <w:szCs w:val="22"/>
        </w:rPr>
        <w:t xml:space="preserve"> and the Chief Constable the external audit programme</w:t>
      </w:r>
      <w:r w:rsidR="00A340B6">
        <w:rPr>
          <w:sz w:val="22"/>
          <w:szCs w:val="22"/>
        </w:rPr>
        <w:t>.</w:t>
      </w:r>
      <w:r w:rsidRPr="006C65BB">
        <w:rPr>
          <w:sz w:val="22"/>
          <w:szCs w:val="22"/>
        </w:rPr>
        <w:t xml:space="preserve"> </w:t>
      </w:r>
    </w:p>
    <w:p w14:paraId="33BC0C73" w14:textId="43E00D49" w:rsidR="00AE5426" w:rsidRPr="006C65BB" w:rsidRDefault="00AE5426" w:rsidP="00826B4E">
      <w:pPr>
        <w:numPr>
          <w:ilvl w:val="0"/>
          <w:numId w:val="5"/>
        </w:numPr>
        <w:ind w:left="1134" w:right="-341"/>
        <w:rPr>
          <w:sz w:val="22"/>
          <w:szCs w:val="22"/>
        </w:rPr>
      </w:pPr>
      <w:r w:rsidRPr="006C65BB">
        <w:rPr>
          <w:sz w:val="22"/>
          <w:szCs w:val="22"/>
        </w:rPr>
        <w:t xml:space="preserve">Reviewing the external auditor’s Annual Governance Report and any other reports; reporting on these to the </w:t>
      </w:r>
      <w:r w:rsidR="00DD10CA">
        <w:rPr>
          <w:sz w:val="22"/>
          <w:szCs w:val="22"/>
        </w:rPr>
        <w:t>Police and Crime Commissioner</w:t>
      </w:r>
      <w:r w:rsidR="00DD10CA" w:rsidRPr="006C65BB">
        <w:rPr>
          <w:sz w:val="22"/>
          <w:szCs w:val="22"/>
        </w:rPr>
        <w:t xml:space="preserve"> </w:t>
      </w:r>
      <w:r w:rsidRPr="006C65BB">
        <w:rPr>
          <w:sz w:val="22"/>
          <w:szCs w:val="22"/>
        </w:rPr>
        <w:t>and the Chief Constable as appropriate and including progress on the implementation of agreed recommendations.</w:t>
      </w:r>
    </w:p>
    <w:p w14:paraId="50366CD2" w14:textId="1D7BB625" w:rsidR="00AE5426" w:rsidRPr="006C65BB" w:rsidRDefault="00AE5426" w:rsidP="00826B4E">
      <w:pPr>
        <w:numPr>
          <w:ilvl w:val="0"/>
          <w:numId w:val="5"/>
        </w:numPr>
        <w:ind w:left="1134" w:right="-341"/>
        <w:rPr>
          <w:sz w:val="22"/>
          <w:szCs w:val="22"/>
        </w:rPr>
      </w:pPr>
      <w:r w:rsidRPr="006C65BB">
        <w:rPr>
          <w:sz w:val="22"/>
          <w:szCs w:val="22"/>
        </w:rPr>
        <w:t xml:space="preserve">Reviewing the External Auditor’s Annual </w:t>
      </w:r>
      <w:r w:rsidR="00983416">
        <w:rPr>
          <w:sz w:val="22"/>
          <w:szCs w:val="22"/>
        </w:rPr>
        <w:t>Report</w:t>
      </w:r>
      <w:r w:rsidRPr="006C65BB">
        <w:rPr>
          <w:sz w:val="22"/>
          <w:szCs w:val="22"/>
        </w:rPr>
        <w:t xml:space="preserve"> and the Annual Accounts making recommendations as appropriate to the </w:t>
      </w:r>
      <w:r w:rsidR="00DD10CA">
        <w:rPr>
          <w:sz w:val="22"/>
          <w:szCs w:val="22"/>
        </w:rPr>
        <w:t>Police and Crime Commissioner</w:t>
      </w:r>
      <w:r w:rsidRPr="006C65BB">
        <w:rPr>
          <w:sz w:val="22"/>
          <w:szCs w:val="22"/>
        </w:rPr>
        <w:t xml:space="preserve"> and the Chief Constable.</w:t>
      </w:r>
    </w:p>
    <w:p w14:paraId="52F99459" w14:textId="77777777" w:rsidR="00AE5426" w:rsidRPr="006C65BB" w:rsidRDefault="00AE5426" w:rsidP="00826B4E">
      <w:pPr>
        <w:numPr>
          <w:ilvl w:val="0"/>
          <w:numId w:val="5"/>
        </w:numPr>
        <w:ind w:left="1134" w:right="-341"/>
        <w:rPr>
          <w:sz w:val="22"/>
          <w:szCs w:val="22"/>
        </w:rPr>
      </w:pPr>
      <w:r w:rsidRPr="006C65BB">
        <w:rPr>
          <w:sz w:val="22"/>
          <w:szCs w:val="22"/>
        </w:rPr>
        <w:t>Considering significant accounting policies and any changes to them.</w:t>
      </w:r>
    </w:p>
    <w:p w14:paraId="4BBCEEED" w14:textId="77777777" w:rsidR="00AE5426" w:rsidRPr="006C65BB" w:rsidRDefault="00AE5426" w:rsidP="00826B4E">
      <w:pPr>
        <w:ind w:right="-341"/>
        <w:rPr>
          <w:sz w:val="22"/>
          <w:szCs w:val="22"/>
        </w:rPr>
      </w:pPr>
    </w:p>
    <w:p w14:paraId="2A26D6B6" w14:textId="77777777" w:rsidR="00AE5426" w:rsidRPr="006C65BB" w:rsidRDefault="00AE5426" w:rsidP="00826B4E">
      <w:pPr>
        <w:ind w:left="709" w:right="-341"/>
        <w:rPr>
          <w:b/>
          <w:sz w:val="22"/>
          <w:szCs w:val="22"/>
        </w:rPr>
      </w:pPr>
      <w:r w:rsidRPr="006C65BB">
        <w:rPr>
          <w:b/>
          <w:sz w:val="22"/>
          <w:szCs w:val="22"/>
        </w:rPr>
        <w:t>Financial Reporting</w:t>
      </w:r>
    </w:p>
    <w:p w14:paraId="2F07CB13" w14:textId="6135BDFD" w:rsidR="00AE5426" w:rsidRPr="006C65BB" w:rsidRDefault="00AE5426" w:rsidP="00826B4E">
      <w:pPr>
        <w:numPr>
          <w:ilvl w:val="0"/>
          <w:numId w:val="6"/>
        </w:numPr>
        <w:ind w:left="1134" w:right="-341"/>
        <w:rPr>
          <w:color w:val="000000" w:themeColor="text1"/>
          <w:sz w:val="22"/>
          <w:szCs w:val="22"/>
        </w:rPr>
      </w:pPr>
      <w:r w:rsidRPr="006C65BB">
        <w:rPr>
          <w:color w:val="000000" w:themeColor="text1"/>
          <w:sz w:val="22"/>
          <w:szCs w:val="22"/>
        </w:rPr>
        <w:t xml:space="preserve">Reviewing the Annual Statement of Accounts and make recommendations, or bring to the attention of the </w:t>
      </w:r>
      <w:r w:rsidR="00DD10CA">
        <w:rPr>
          <w:sz w:val="22"/>
          <w:szCs w:val="22"/>
        </w:rPr>
        <w:t>Police and Crime Commissioner</w:t>
      </w:r>
      <w:r w:rsidRPr="006C65BB">
        <w:rPr>
          <w:color w:val="000000" w:themeColor="text1"/>
          <w:sz w:val="22"/>
          <w:szCs w:val="22"/>
        </w:rPr>
        <w:t xml:space="preserve"> or C</w:t>
      </w:r>
      <w:r w:rsidR="00DD10CA">
        <w:rPr>
          <w:color w:val="000000" w:themeColor="text1"/>
          <w:sz w:val="22"/>
          <w:szCs w:val="22"/>
        </w:rPr>
        <w:t xml:space="preserve">hief </w:t>
      </w:r>
      <w:r w:rsidRPr="006C65BB">
        <w:rPr>
          <w:color w:val="000000" w:themeColor="text1"/>
          <w:sz w:val="22"/>
          <w:szCs w:val="22"/>
        </w:rPr>
        <w:t>C</w:t>
      </w:r>
      <w:r w:rsidR="00DD10CA">
        <w:rPr>
          <w:color w:val="000000" w:themeColor="text1"/>
          <w:sz w:val="22"/>
          <w:szCs w:val="22"/>
        </w:rPr>
        <w:t>onstable</w:t>
      </w:r>
      <w:r w:rsidRPr="006C65BB">
        <w:rPr>
          <w:color w:val="000000" w:themeColor="text1"/>
          <w:sz w:val="22"/>
          <w:szCs w:val="22"/>
        </w:rPr>
        <w:t>, any concerns or issues</w:t>
      </w:r>
    </w:p>
    <w:p w14:paraId="59067244" w14:textId="77777777" w:rsidR="00AE5426" w:rsidRPr="006C65BB" w:rsidRDefault="00AE5426" w:rsidP="00826B4E">
      <w:pPr>
        <w:numPr>
          <w:ilvl w:val="0"/>
          <w:numId w:val="6"/>
        </w:numPr>
        <w:ind w:left="1134" w:right="-341"/>
        <w:rPr>
          <w:color w:val="000000" w:themeColor="text1"/>
          <w:sz w:val="22"/>
          <w:szCs w:val="22"/>
        </w:rPr>
      </w:pPr>
      <w:r w:rsidRPr="006C65BB">
        <w:rPr>
          <w:color w:val="000000" w:themeColor="text1"/>
          <w:sz w:val="22"/>
          <w:szCs w:val="22"/>
        </w:rPr>
        <w:t>To consider whether appropriate accounting policies have been followed and any changes to them.</w:t>
      </w:r>
    </w:p>
    <w:p w14:paraId="675A76CA" w14:textId="3E3A287D" w:rsidR="00AE5426" w:rsidRPr="006C65BB" w:rsidRDefault="00AE5426" w:rsidP="00826B4E">
      <w:pPr>
        <w:numPr>
          <w:ilvl w:val="0"/>
          <w:numId w:val="6"/>
        </w:numPr>
        <w:ind w:left="1134" w:right="-341"/>
        <w:rPr>
          <w:sz w:val="22"/>
          <w:szCs w:val="22"/>
        </w:rPr>
      </w:pPr>
      <w:r w:rsidRPr="006B134B">
        <w:rPr>
          <w:sz w:val="22"/>
          <w:szCs w:val="22"/>
        </w:rPr>
        <w:t xml:space="preserve">Reviewing the annual </w:t>
      </w:r>
      <w:r w:rsidR="002F6A5D" w:rsidRPr="006B134B">
        <w:rPr>
          <w:sz w:val="22"/>
          <w:szCs w:val="22"/>
        </w:rPr>
        <w:t xml:space="preserve">HMICFRS </w:t>
      </w:r>
      <w:r w:rsidRPr="006B134B">
        <w:rPr>
          <w:sz w:val="22"/>
          <w:szCs w:val="22"/>
        </w:rPr>
        <w:t>value for money profiles and consider the arrangements to secure value for money and review the effectiveness of these arrangements</w:t>
      </w:r>
      <w:r w:rsidRPr="006C65BB">
        <w:rPr>
          <w:sz w:val="22"/>
          <w:szCs w:val="22"/>
        </w:rPr>
        <w:t>.</w:t>
      </w:r>
    </w:p>
    <w:p w14:paraId="148C064B" w14:textId="77777777" w:rsidR="00AE5426" w:rsidRPr="006C65BB" w:rsidRDefault="00AE5426" w:rsidP="00826B4E">
      <w:pPr>
        <w:rPr>
          <w:sz w:val="22"/>
          <w:szCs w:val="22"/>
        </w:rPr>
      </w:pPr>
    </w:p>
    <w:p w14:paraId="5ADA15BB" w14:textId="77777777" w:rsidR="00AE5426" w:rsidRPr="006C65BB" w:rsidRDefault="00AE5426" w:rsidP="00826B4E">
      <w:pPr>
        <w:ind w:left="709"/>
        <w:rPr>
          <w:b/>
          <w:sz w:val="22"/>
          <w:szCs w:val="22"/>
        </w:rPr>
      </w:pPr>
      <w:r w:rsidRPr="006C65BB">
        <w:rPr>
          <w:b/>
          <w:sz w:val="22"/>
          <w:szCs w:val="22"/>
        </w:rPr>
        <w:t>Inspection and Review</w:t>
      </w:r>
    </w:p>
    <w:p w14:paraId="00EF4F65" w14:textId="1A123D01" w:rsidR="00AE5426" w:rsidRPr="00627E33" w:rsidRDefault="00AE5426" w:rsidP="00AE5426">
      <w:pPr>
        <w:numPr>
          <w:ilvl w:val="0"/>
          <w:numId w:val="7"/>
        </w:numPr>
        <w:ind w:left="1134" w:right="-341"/>
        <w:jc w:val="both"/>
        <w:rPr>
          <w:sz w:val="22"/>
          <w:szCs w:val="22"/>
        </w:rPr>
      </w:pPr>
      <w:r w:rsidRPr="00627E33">
        <w:rPr>
          <w:sz w:val="22"/>
          <w:szCs w:val="22"/>
        </w:rPr>
        <w:t>Considering HMIC</w:t>
      </w:r>
      <w:r w:rsidR="00DD10CA" w:rsidRPr="00627E33">
        <w:rPr>
          <w:sz w:val="22"/>
          <w:szCs w:val="22"/>
        </w:rPr>
        <w:t>FRS</w:t>
      </w:r>
      <w:r w:rsidRPr="00627E33">
        <w:rPr>
          <w:sz w:val="22"/>
          <w:szCs w:val="22"/>
        </w:rPr>
        <w:t xml:space="preserve">, external review agencies and any internal inspection reports that provide assurance on the internal control environment and/or may highlight governance issues for the </w:t>
      </w:r>
      <w:r w:rsidR="00DD10CA" w:rsidRPr="00627E33">
        <w:rPr>
          <w:sz w:val="22"/>
          <w:szCs w:val="22"/>
        </w:rPr>
        <w:t xml:space="preserve">OPCC </w:t>
      </w:r>
      <w:r w:rsidRPr="00627E33">
        <w:rPr>
          <w:sz w:val="22"/>
          <w:szCs w:val="22"/>
        </w:rPr>
        <w:t xml:space="preserve">and/or </w:t>
      </w:r>
      <w:r w:rsidR="00DD10CA" w:rsidRPr="00627E33">
        <w:rPr>
          <w:sz w:val="22"/>
          <w:szCs w:val="22"/>
        </w:rPr>
        <w:t>Force</w:t>
      </w:r>
      <w:r w:rsidRPr="00627E33">
        <w:rPr>
          <w:sz w:val="22"/>
          <w:szCs w:val="22"/>
        </w:rPr>
        <w:t>.</w:t>
      </w:r>
    </w:p>
    <w:p w14:paraId="77C5960D" w14:textId="77777777" w:rsidR="00AE5426" w:rsidRPr="006C65BB" w:rsidRDefault="00AE5426" w:rsidP="00AE5426">
      <w:pPr>
        <w:ind w:right="-341"/>
        <w:jc w:val="both"/>
        <w:rPr>
          <w:sz w:val="22"/>
          <w:szCs w:val="22"/>
        </w:rPr>
      </w:pPr>
    </w:p>
    <w:p w14:paraId="721A720C" w14:textId="77777777" w:rsidR="00AE5426" w:rsidRPr="006C65BB" w:rsidRDefault="00AE5426" w:rsidP="00AE5426">
      <w:pPr>
        <w:rPr>
          <w:b/>
          <w:sz w:val="22"/>
          <w:szCs w:val="22"/>
          <w:u w:val="single"/>
        </w:rPr>
      </w:pPr>
    </w:p>
    <w:p w14:paraId="309C1549" w14:textId="77777777" w:rsidR="006C65BB" w:rsidRDefault="006C65BB">
      <w:pPr>
        <w:spacing w:after="160" w:line="259" w:lineRule="auto"/>
        <w:rPr>
          <w:b/>
          <w:sz w:val="22"/>
          <w:szCs w:val="22"/>
          <w:u w:val="single"/>
        </w:rPr>
      </w:pPr>
      <w:r>
        <w:rPr>
          <w:b/>
          <w:sz w:val="22"/>
          <w:szCs w:val="22"/>
          <w:u w:val="single"/>
        </w:rPr>
        <w:br w:type="page"/>
      </w:r>
    </w:p>
    <w:p w14:paraId="7B962F5E" w14:textId="6B261FBA" w:rsidR="00AE5426" w:rsidRPr="006C65BB" w:rsidRDefault="00AE5426" w:rsidP="006C65BB">
      <w:pPr>
        <w:ind w:right="-341"/>
        <w:jc w:val="center"/>
        <w:rPr>
          <w:b/>
          <w:sz w:val="22"/>
          <w:szCs w:val="22"/>
          <w:u w:val="single"/>
        </w:rPr>
      </w:pPr>
      <w:r w:rsidRPr="006C65BB">
        <w:rPr>
          <w:b/>
          <w:sz w:val="22"/>
          <w:szCs w:val="22"/>
          <w:u w:val="single"/>
        </w:rPr>
        <w:lastRenderedPageBreak/>
        <w:t>JOINT COMMITTEE WORKING PROTOCOLS.</w:t>
      </w:r>
    </w:p>
    <w:p w14:paraId="4BA41079" w14:textId="77777777" w:rsidR="00AE5426" w:rsidRPr="006C65BB" w:rsidRDefault="00AE5426" w:rsidP="00AE5426">
      <w:pPr>
        <w:ind w:right="-341"/>
        <w:jc w:val="both"/>
        <w:rPr>
          <w:b/>
          <w:sz w:val="22"/>
          <w:szCs w:val="22"/>
          <w:u w:val="single"/>
        </w:rPr>
      </w:pPr>
    </w:p>
    <w:p w14:paraId="7018DE60" w14:textId="77777777" w:rsidR="00AE5426" w:rsidRPr="006C65BB" w:rsidRDefault="00AE5426" w:rsidP="00AE5426">
      <w:pPr>
        <w:ind w:left="294" w:right="-341"/>
        <w:jc w:val="both"/>
        <w:rPr>
          <w:sz w:val="22"/>
          <w:szCs w:val="22"/>
        </w:rPr>
      </w:pPr>
    </w:p>
    <w:p w14:paraId="051802B6" w14:textId="77777777" w:rsidR="00AE5426" w:rsidRPr="006C65BB" w:rsidRDefault="00AE5426" w:rsidP="00AE5426">
      <w:pPr>
        <w:autoSpaceDE w:val="0"/>
        <w:autoSpaceDN w:val="0"/>
        <w:adjustRightInd w:val="0"/>
        <w:ind w:left="426"/>
        <w:rPr>
          <w:b/>
          <w:sz w:val="22"/>
          <w:szCs w:val="22"/>
        </w:rPr>
      </w:pPr>
      <w:r w:rsidRPr="006C65BB">
        <w:rPr>
          <w:b/>
          <w:sz w:val="22"/>
          <w:szCs w:val="22"/>
        </w:rPr>
        <w:t>Reporting</w:t>
      </w:r>
    </w:p>
    <w:p w14:paraId="052CC115" w14:textId="77777777" w:rsidR="00AE5426" w:rsidRPr="006C65BB" w:rsidRDefault="00AE5426" w:rsidP="00AE5426">
      <w:pPr>
        <w:autoSpaceDE w:val="0"/>
        <w:autoSpaceDN w:val="0"/>
        <w:adjustRightInd w:val="0"/>
        <w:ind w:left="360"/>
        <w:rPr>
          <w:b/>
          <w:sz w:val="22"/>
          <w:szCs w:val="22"/>
        </w:rPr>
      </w:pPr>
    </w:p>
    <w:p w14:paraId="20F8089D" w14:textId="393715C9" w:rsidR="00AE5426" w:rsidRPr="006C65BB" w:rsidRDefault="00AE5426" w:rsidP="00AE5426">
      <w:pPr>
        <w:numPr>
          <w:ilvl w:val="0"/>
          <w:numId w:val="8"/>
        </w:numPr>
        <w:autoSpaceDE w:val="0"/>
        <w:autoSpaceDN w:val="0"/>
        <w:adjustRightInd w:val="0"/>
        <w:rPr>
          <w:sz w:val="22"/>
          <w:szCs w:val="22"/>
        </w:rPr>
      </w:pPr>
      <w:r w:rsidRPr="006C65BB">
        <w:rPr>
          <w:sz w:val="22"/>
          <w:szCs w:val="22"/>
        </w:rPr>
        <w:t xml:space="preserve">The Audit Committee will formally report in writing to the </w:t>
      </w:r>
      <w:r w:rsidR="00DD10CA">
        <w:rPr>
          <w:sz w:val="22"/>
          <w:szCs w:val="22"/>
        </w:rPr>
        <w:t>Police and Crime Commissioner</w:t>
      </w:r>
      <w:r w:rsidRPr="006C65BB">
        <w:rPr>
          <w:sz w:val="22"/>
          <w:szCs w:val="22"/>
        </w:rPr>
        <w:t xml:space="preserve"> and C</w:t>
      </w:r>
      <w:r w:rsidR="00DD10CA">
        <w:rPr>
          <w:sz w:val="22"/>
          <w:szCs w:val="22"/>
        </w:rPr>
        <w:t xml:space="preserve">hief </w:t>
      </w:r>
      <w:r w:rsidRPr="006C65BB">
        <w:rPr>
          <w:sz w:val="22"/>
          <w:szCs w:val="22"/>
        </w:rPr>
        <w:t>C</w:t>
      </w:r>
      <w:r w:rsidR="00DD10CA">
        <w:rPr>
          <w:sz w:val="22"/>
          <w:szCs w:val="22"/>
        </w:rPr>
        <w:t>onstable</w:t>
      </w:r>
      <w:r w:rsidRPr="006C65BB">
        <w:rPr>
          <w:sz w:val="22"/>
          <w:szCs w:val="22"/>
        </w:rPr>
        <w:t xml:space="preserve"> after each meeting, summarising the business taken by the Committee, and offering the views of, and advice from, the Committee on issues which they consider the </w:t>
      </w:r>
      <w:r w:rsidR="00DD10CA">
        <w:rPr>
          <w:sz w:val="22"/>
          <w:szCs w:val="22"/>
        </w:rPr>
        <w:t>Police and Crime Commissioner</w:t>
      </w:r>
      <w:r w:rsidR="00DD10CA" w:rsidRPr="006C65BB">
        <w:rPr>
          <w:sz w:val="22"/>
          <w:szCs w:val="22"/>
        </w:rPr>
        <w:t xml:space="preserve"> </w:t>
      </w:r>
      <w:r w:rsidR="00DD10CA">
        <w:rPr>
          <w:sz w:val="22"/>
          <w:szCs w:val="22"/>
        </w:rPr>
        <w:t xml:space="preserve">and/or Chief Constable </w:t>
      </w:r>
      <w:r w:rsidRPr="006C65BB">
        <w:rPr>
          <w:sz w:val="22"/>
          <w:szCs w:val="22"/>
        </w:rPr>
        <w:t>should be taking action. Scope, content and format of report to be determined</w:t>
      </w:r>
      <w:r w:rsidRPr="006C65BB">
        <w:rPr>
          <w:rFonts w:cs="Arial"/>
          <w:sz w:val="22"/>
          <w:szCs w:val="22"/>
          <w:lang w:eastAsia="en-GB"/>
        </w:rPr>
        <w:t>.</w:t>
      </w:r>
    </w:p>
    <w:p w14:paraId="666F3B89" w14:textId="77777777" w:rsidR="00AE5426" w:rsidRPr="006C65BB" w:rsidRDefault="00AE5426" w:rsidP="00AE5426">
      <w:pPr>
        <w:autoSpaceDE w:val="0"/>
        <w:autoSpaceDN w:val="0"/>
        <w:adjustRightInd w:val="0"/>
        <w:rPr>
          <w:sz w:val="22"/>
          <w:szCs w:val="22"/>
        </w:rPr>
      </w:pPr>
    </w:p>
    <w:p w14:paraId="544BE211" w14:textId="4CD2242F" w:rsidR="00AE5426" w:rsidRPr="006C65BB" w:rsidRDefault="00AE5426" w:rsidP="00AE5426">
      <w:pPr>
        <w:autoSpaceDE w:val="0"/>
        <w:autoSpaceDN w:val="0"/>
        <w:adjustRightInd w:val="0"/>
        <w:ind w:left="709"/>
        <w:rPr>
          <w:sz w:val="22"/>
          <w:szCs w:val="22"/>
        </w:rPr>
      </w:pPr>
      <w:r w:rsidRPr="00826B4E">
        <w:rPr>
          <w:sz w:val="22"/>
          <w:szCs w:val="22"/>
        </w:rPr>
        <w:t>If the minutes of the Audit Committee meeting are used as the report, care should be taken in their presentation to highlight the advice being provided. These reports should normally be copied to the Head of Internal Audit and the External Auditor (especially if the report contains advice about or to the auditors).</w:t>
      </w:r>
    </w:p>
    <w:p w14:paraId="7E2C8435" w14:textId="77777777" w:rsidR="00AE5426" w:rsidRPr="006C65BB" w:rsidRDefault="00AE5426" w:rsidP="00AE5426">
      <w:pPr>
        <w:autoSpaceDE w:val="0"/>
        <w:autoSpaceDN w:val="0"/>
        <w:adjustRightInd w:val="0"/>
        <w:rPr>
          <w:sz w:val="22"/>
          <w:szCs w:val="22"/>
        </w:rPr>
      </w:pPr>
    </w:p>
    <w:p w14:paraId="0CD8E3E3" w14:textId="114B8E06" w:rsidR="00AE5426" w:rsidRPr="00774446" w:rsidRDefault="00AE5426" w:rsidP="00AE5426">
      <w:pPr>
        <w:numPr>
          <w:ilvl w:val="0"/>
          <w:numId w:val="9"/>
        </w:numPr>
        <w:autoSpaceDE w:val="0"/>
        <w:autoSpaceDN w:val="0"/>
        <w:adjustRightInd w:val="0"/>
        <w:rPr>
          <w:rFonts w:cs="Arial"/>
          <w:b/>
          <w:bCs/>
          <w:sz w:val="22"/>
          <w:szCs w:val="22"/>
          <w:lang w:eastAsia="en-GB"/>
        </w:rPr>
      </w:pPr>
      <w:r w:rsidRPr="006C65BB">
        <w:rPr>
          <w:sz w:val="22"/>
          <w:szCs w:val="22"/>
        </w:rPr>
        <w:t xml:space="preserve">The Audit Committee will provide the </w:t>
      </w:r>
      <w:r w:rsidR="00DD10CA">
        <w:rPr>
          <w:sz w:val="22"/>
          <w:szCs w:val="22"/>
        </w:rPr>
        <w:t>Police and Crime Commissioner</w:t>
      </w:r>
      <w:r w:rsidR="00DD10CA" w:rsidRPr="006C65BB">
        <w:rPr>
          <w:sz w:val="22"/>
          <w:szCs w:val="22"/>
        </w:rPr>
        <w:t xml:space="preserve"> and C</w:t>
      </w:r>
      <w:r w:rsidR="00DD10CA">
        <w:rPr>
          <w:sz w:val="22"/>
          <w:szCs w:val="22"/>
        </w:rPr>
        <w:t xml:space="preserve">hief </w:t>
      </w:r>
      <w:r w:rsidR="00DD10CA" w:rsidRPr="006C65BB">
        <w:rPr>
          <w:sz w:val="22"/>
          <w:szCs w:val="22"/>
        </w:rPr>
        <w:t>C</w:t>
      </w:r>
      <w:r w:rsidR="00DD10CA">
        <w:rPr>
          <w:sz w:val="22"/>
          <w:szCs w:val="22"/>
        </w:rPr>
        <w:t>onstable</w:t>
      </w:r>
      <w:r w:rsidR="00DD10CA" w:rsidRPr="006C65BB" w:rsidDel="00DD10CA">
        <w:rPr>
          <w:sz w:val="22"/>
          <w:szCs w:val="22"/>
        </w:rPr>
        <w:t xml:space="preserve"> </w:t>
      </w:r>
      <w:r w:rsidRPr="006C65BB">
        <w:rPr>
          <w:sz w:val="22"/>
          <w:szCs w:val="22"/>
        </w:rPr>
        <w:t xml:space="preserve">with an Annual Report, timed to support finalisation of the accounts and the Annual Governance Statement, summarising its conclusions from the </w:t>
      </w:r>
      <w:r w:rsidRPr="00774446">
        <w:rPr>
          <w:rFonts w:cs="Arial"/>
          <w:sz w:val="22"/>
          <w:szCs w:val="22"/>
        </w:rPr>
        <w:t>work</w:t>
      </w:r>
      <w:r w:rsidRPr="00774446">
        <w:rPr>
          <w:rFonts w:cs="Arial"/>
          <w:sz w:val="22"/>
          <w:szCs w:val="22"/>
          <w:lang w:eastAsia="en-GB"/>
        </w:rPr>
        <w:t xml:space="preserve"> </w:t>
      </w:r>
      <w:r w:rsidRPr="00774446">
        <w:rPr>
          <w:rFonts w:cs="Arial"/>
          <w:sz w:val="22"/>
          <w:szCs w:val="22"/>
        </w:rPr>
        <w:t>it has undertaken during the year.</w:t>
      </w:r>
    </w:p>
    <w:p w14:paraId="77AB2E0A" w14:textId="77777777" w:rsidR="00AE5426" w:rsidRPr="006C65BB" w:rsidRDefault="00AE5426" w:rsidP="00AE5426">
      <w:pPr>
        <w:autoSpaceDE w:val="0"/>
        <w:autoSpaceDN w:val="0"/>
        <w:adjustRightInd w:val="0"/>
        <w:ind w:left="360"/>
        <w:rPr>
          <w:rFonts w:ascii="GillSansCondensed,Bold" w:hAnsi="GillSansCondensed,Bold" w:cs="GillSansCondensed,Bold"/>
          <w:b/>
          <w:bCs/>
          <w:sz w:val="22"/>
          <w:szCs w:val="22"/>
          <w:lang w:eastAsia="en-GB"/>
        </w:rPr>
      </w:pPr>
    </w:p>
    <w:p w14:paraId="7D1226C5" w14:textId="1A943308" w:rsidR="00AE5426" w:rsidRPr="006C65BB" w:rsidRDefault="00AE5426" w:rsidP="00AE5426">
      <w:pPr>
        <w:autoSpaceDE w:val="0"/>
        <w:autoSpaceDN w:val="0"/>
        <w:adjustRightInd w:val="0"/>
        <w:ind w:left="720"/>
        <w:rPr>
          <w:sz w:val="22"/>
          <w:szCs w:val="22"/>
        </w:rPr>
      </w:pPr>
      <w:r w:rsidRPr="006C65BB">
        <w:rPr>
          <w:sz w:val="22"/>
          <w:szCs w:val="22"/>
        </w:rPr>
        <w:t xml:space="preserve">This internal report needs to be open and honest in presenting the Audit Committee’s views if it is to be of real benefit to the </w:t>
      </w:r>
      <w:r w:rsidR="006924F2">
        <w:rPr>
          <w:sz w:val="22"/>
          <w:szCs w:val="22"/>
        </w:rPr>
        <w:t>Police and Crime Commissioner</w:t>
      </w:r>
      <w:r w:rsidR="006924F2" w:rsidRPr="006C65BB">
        <w:rPr>
          <w:sz w:val="22"/>
          <w:szCs w:val="22"/>
        </w:rPr>
        <w:t xml:space="preserve"> and C</w:t>
      </w:r>
      <w:r w:rsidR="006924F2">
        <w:rPr>
          <w:sz w:val="22"/>
          <w:szCs w:val="22"/>
        </w:rPr>
        <w:t xml:space="preserve">hief </w:t>
      </w:r>
      <w:r w:rsidR="006924F2" w:rsidRPr="006C65BB">
        <w:rPr>
          <w:sz w:val="22"/>
          <w:szCs w:val="22"/>
        </w:rPr>
        <w:t>C</w:t>
      </w:r>
      <w:r w:rsidR="006924F2">
        <w:rPr>
          <w:sz w:val="22"/>
          <w:szCs w:val="22"/>
        </w:rPr>
        <w:t>onstable</w:t>
      </w:r>
      <w:r w:rsidRPr="006C65BB">
        <w:rPr>
          <w:sz w:val="22"/>
          <w:szCs w:val="22"/>
        </w:rPr>
        <w:t xml:space="preserve">. </w:t>
      </w:r>
      <w:r w:rsidRPr="006C65BB">
        <w:rPr>
          <w:b/>
          <w:sz w:val="22"/>
          <w:szCs w:val="22"/>
        </w:rPr>
        <w:t xml:space="preserve"> </w:t>
      </w:r>
      <w:r w:rsidRPr="006C65BB">
        <w:rPr>
          <w:sz w:val="22"/>
          <w:szCs w:val="22"/>
        </w:rPr>
        <w:t>The Annual Report should summarise the Audit Committee’s work for the year past, and present the Audit Committee’s opinion about:</w:t>
      </w:r>
    </w:p>
    <w:p w14:paraId="3C665E8F" w14:textId="77777777" w:rsidR="00AE5426" w:rsidRPr="006C65BB" w:rsidRDefault="00AE5426" w:rsidP="00AE5426">
      <w:pPr>
        <w:autoSpaceDE w:val="0"/>
        <w:autoSpaceDN w:val="0"/>
        <w:adjustRightInd w:val="0"/>
        <w:ind w:left="360"/>
        <w:rPr>
          <w:sz w:val="22"/>
          <w:szCs w:val="22"/>
        </w:rPr>
      </w:pPr>
    </w:p>
    <w:p w14:paraId="3E466BB1" w14:textId="42766BE2" w:rsidR="00AE5426" w:rsidRPr="00826B4E" w:rsidRDefault="00AE5426" w:rsidP="0003611C">
      <w:pPr>
        <w:autoSpaceDE w:val="0"/>
        <w:autoSpaceDN w:val="0"/>
        <w:adjustRightInd w:val="0"/>
        <w:ind w:left="709"/>
        <w:rPr>
          <w:i/>
          <w:sz w:val="22"/>
          <w:szCs w:val="22"/>
        </w:rPr>
      </w:pPr>
      <w:r w:rsidRPr="00826B4E">
        <w:rPr>
          <w:i/>
          <w:sz w:val="22"/>
          <w:szCs w:val="22"/>
        </w:rPr>
        <w:t xml:space="preserve">the comprehensiveness of assurances in meeting the </w:t>
      </w:r>
      <w:r w:rsidR="006924F2" w:rsidRPr="00826B4E">
        <w:rPr>
          <w:i/>
          <w:sz w:val="22"/>
          <w:szCs w:val="22"/>
        </w:rPr>
        <w:t>Police and Crime Commissioner/Chief Constable’s</w:t>
      </w:r>
      <w:r w:rsidR="006924F2" w:rsidRPr="00826B4E" w:rsidDel="006924F2">
        <w:rPr>
          <w:i/>
          <w:sz w:val="22"/>
          <w:szCs w:val="22"/>
        </w:rPr>
        <w:t xml:space="preserve"> </w:t>
      </w:r>
      <w:r w:rsidRPr="00826B4E">
        <w:rPr>
          <w:i/>
          <w:sz w:val="22"/>
          <w:szCs w:val="22"/>
        </w:rPr>
        <w:t>needs;</w:t>
      </w:r>
    </w:p>
    <w:p w14:paraId="2E9E33AD" w14:textId="77777777" w:rsidR="00AE5426" w:rsidRPr="00826B4E" w:rsidRDefault="00AE5426" w:rsidP="00AE5426">
      <w:pPr>
        <w:autoSpaceDE w:val="0"/>
        <w:autoSpaceDN w:val="0"/>
        <w:adjustRightInd w:val="0"/>
        <w:ind w:left="360"/>
        <w:rPr>
          <w:i/>
          <w:sz w:val="22"/>
          <w:szCs w:val="22"/>
        </w:rPr>
      </w:pPr>
    </w:p>
    <w:p w14:paraId="06314D8A" w14:textId="77777777" w:rsidR="00AE5426" w:rsidRPr="00826B4E" w:rsidRDefault="00AE5426" w:rsidP="00AE5426">
      <w:pPr>
        <w:autoSpaceDE w:val="0"/>
        <w:autoSpaceDN w:val="0"/>
        <w:adjustRightInd w:val="0"/>
        <w:ind w:firstLine="720"/>
        <w:rPr>
          <w:i/>
          <w:sz w:val="22"/>
          <w:szCs w:val="22"/>
        </w:rPr>
      </w:pPr>
      <w:r w:rsidRPr="00826B4E">
        <w:rPr>
          <w:i/>
          <w:sz w:val="22"/>
          <w:szCs w:val="22"/>
        </w:rPr>
        <w:t>the reliability and integrity of these assurances;</w:t>
      </w:r>
    </w:p>
    <w:p w14:paraId="2C786ADF" w14:textId="77777777" w:rsidR="00AE5426" w:rsidRPr="00826B4E" w:rsidRDefault="00AE5426" w:rsidP="00AE5426">
      <w:pPr>
        <w:autoSpaceDE w:val="0"/>
        <w:autoSpaceDN w:val="0"/>
        <w:adjustRightInd w:val="0"/>
        <w:ind w:left="360"/>
        <w:rPr>
          <w:i/>
          <w:sz w:val="22"/>
          <w:szCs w:val="22"/>
        </w:rPr>
      </w:pPr>
    </w:p>
    <w:p w14:paraId="22A8A848" w14:textId="5C2F8301" w:rsidR="00AE5426" w:rsidRPr="00826B4E" w:rsidRDefault="00AE5426" w:rsidP="00AE5426">
      <w:pPr>
        <w:autoSpaceDE w:val="0"/>
        <w:autoSpaceDN w:val="0"/>
        <w:adjustRightInd w:val="0"/>
        <w:ind w:left="720"/>
        <w:rPr>
          <w:i/>
          <w:sz w:val="22"/>
          <w:szCs w:val="22"/>
        </w:rPr>
      </w:pPr>
      <w:r w:rsidRPr="00826B4E">
        <w:rPr>
          <w:i/>
          <w:sz w:val="22"/>
          <w:szCs w:val="22"/>
        </w:rPr>
        <w:t xml:space="preserve">whether the assurance available is sufficient to support the </w:t>
      </w:r>
      <w:r w:rsidR="006924F2" w:rsidRPr="00826B4E">
        <w:rPr>
          <w:i/>
          <w:sz w:val="22"/>
          <w:szCs w:val="22"/>
        </w:rPr>
        <w:t>Police and Crime Commissioner/Chief Constable</w:t>
      </w:r>
      <w:r w:rsidR="006924F2" w:rsidRPr="00826B4E" w:rsidDel="006924F2">
        <w:rPr>
          <w:i/>
          <w:sz w:val="22"/>
          <w:szCs w:val="22"/>
        </w:rPr>
        <w:t xml:space="preserve"> </w:t>
      </w:r>
      <w:r w:rsidRPr="00826B4E">
        <w:rPr>
          <w:i/>
          <w:sz w:val="22"/>
          <w:szCs w:val="22"/>
        </w:rPr>
        <w:t>in their decision taking and their accountability obligations;</w:t>
      </w:r>
    </w:p>
    <w:p w14:paraId="3B4C9FA2" w14:textId="77777777" w:rsidR="00AE5426" w:rsidRPr="00826B4E" w:rsidRDefault="00AE5426" w:rsidP="00AE5426">
      <w:pPr>
        <w:autoSpaceDE w:val="0"/>
        <w:autoSpaceDN w:val="0"/>
        <w:adjustRightInd w:val="0"/>
        <w:ind w:left="360"/>
        <w:rPr>
          <w:i/>
          <w:sz w:val="22"/>
          <w:szCs w:val="22"/>
        </w:rPr>
      </w:pPr>
    </w:p>
    <w:p w14:paraId="0594DCA7" w14:textId="77777777" w:rsidR="00AE5426" w:rsidRPr="00826B4E" w:rsidRDefault="00AE5426" w:rsidP="00AE5426">
      <w:pPr>
        <w:autoSpaceDE w:val="0"/>
        <w:autoSpaceDN w:val="0"/>
        <w:adjustRightInd w:val="0"/>
        <w:ind w:left="360" w:firstLine="360"/>
        <w:rPr>
          <w:i/>
          <w:sz w:val="22"/>
          <w:szCs w:val="22"/>
        </w:rPr>
      </w:pPr>
      <w:r w:rsidRPr="00826B4E">
        <w:rPr>
          <w:i/>
          <w:sz w:val="22"/>
          <w:szCs w:val="22"/>
        </w:rPr>
        <w:t>the implication of these assurances for the overall management of risk;</w:t>
      </w:r>
    </w:p>
    <w:p w14:paraId="3AE19B21" w14:textId="77777777" w:rsidR="00AE5426" w:rsidRPr="00826B4E" w:rsidRDefault="00AE5426" w:rsidP="00AE5426">
      <w:pPr>
        <w:autoSpaceDE w:val="0"/>
        <w:autoSpaceDN w:val="0"/>
        <w:adjustRightInd w:val="0"/>
        <w:ind w:left="360"/>
        <w:rPr>
          <w:i/>
          <w:sz w:val="22"/>
          <w:szCs w:val="22"/>
        </w:rPr>
      </w:pPr>
    </w:p>
    <w:p w14:paraId="7C091E1F" w14:textId="25C1AA76" w:rsidR="00AE5426" w:rsidRPr="00826B4E" w:rsidRDefault="00AE5426" w:rsidP="00AE5426">
      <w:pPr>
        <w:autoSpaceDE w:val="0"/>
        <w:autoSpaceDN w:val="0"/>
        <w:adjustRightInd w:val="0"/>
        <w:ind w:left="720"/>
        <w:rPr>
          <w:i/>
          <w:sz w:val="22"/>
          <w:szCs w:val="22"/>
        </w:rPr>
      </w:pPr>
      <w:r w:rsidRPr="00826B4E">
        <w:rPr>
          <w:i/>
          <w:sz w:val="22"/>
          <w:szCs w:val="22"/>
        </w:rPr>
        <w:t xml:space="preserve">any issues the Audit Committee considers pertinent to the Annual Governance Statement and any long term issues the Committee thinks the </w:t>
      </w:r>
      <w:r w:rsidR="006924F2" w:rsidRPr="00826B4E">
        <w:rPr>
          <w:i/>
          <w:sz w:val="22"/>
          <w:szCs w:val="22"/>
        </w:rPr>
        <w:t>Police and Crime Commissioner/Chief Constable</w:t>
      </w:r>
      <w:r w:rsidR="006924F2" w:rsidRPr="00826B4E" w:rsidDel="006924F2">
        <w:rPr>
          <w:i/>
          <w:sz w:val="22"/>
          <w:szCs w:val="22"/>
        </w:rPr>
        <w:t xml:space="preserve"> </w:t>
      </w:r>
      <w:r w:rsidRPr="00826B4E">
        <w:rPr>
          <w:i/>
          <w:sz w:val="22"/>
          <w:szCs w:val="22"/>
        </w:rPr>
        <w:t>should give attention to;</w:t>
      </w:r>
    </w:p>
    <w:p w14:paraId="04D58300" w14:textId="77777777" w:rsidR="00AE5426" w:rsidRPr="00826B4E" w:rsidRDefault="00AE5426" w:rsidP="00AE5426">
      <w:pPr>
        <w:autoSpaceDE w:val="0"/>
        <w:autoSpaceDN w:val="0"/>
        <w:adjustRightInd w:val="0"/>
        <w:ind w:left="360"/>
        <w:rPr>
          <w:i/>
          <w:sz w:val="22"/>
          <w:szCs w:val="22"/>
        </w:rPr>
      </w:pPr>
    </w:p>
    <w:p w14:paraId="0E0F54AB" w14:textId="77777777" w:rsidR="00AE5426" w:rsidRPr="00826B4E" w:rsidRDefault="00AE5426" w:rsidP="00AE5426">
      <w:pPr>
        <w:autoSpaceDE w:val="0"/>
        <w:autoSpaceDN w:val="0"/>
        <w:adjustRightInd w:val="0"/>
        <w:ind w:firstLine="720"/>
        <w:rPr>
          <w:i/>
          <w:sz w:val="22"/>
          <w:szCs w:val="22"/>
        </w:rPr>
      </w:pPr>
      <w:r w:rsidRPr="00826B4E">
        <w:rPr>
          <w:i/>
          <w:sz w:val="22"/>
          <w:szCs w:val="22"/>
        </w:rPr>
        <w:t>financial reporting for the year;</w:t>
      </w:r>
    </w:p>
    <w:p w14:paraId="7D2FEA67" w14:textId="77777777" w:rsidR="00AE5426" w:rsidRPr="00826B4E" w:rsidRDefault="00AE5426" w:rsidP="00AE5426">
      <w:pPr>
        <w:autoSpaceDE w:val="0"/>
        <w:autoSpaceDN w:val="0"/>
        <w:adjustRightInd w:val="0"/>
        <w:ind w:firstLine="360"/>
        <w:rPr>
          <w:i/>
          <w:sz w:val="22"/>
          <w:szCs w:val="22"/>
        </w:rPr>
      </w:pPr>
    </w:p>
    <w:p w14:paraId="324059CB" w14:textId="77777777" w:rsidR="00AE5426" w:rsidRPr="00826B4E" w:rsidRDefault="00AE5426" w:rsidP="00AE5426">
      <w:pPr>
        <w:autoSpaceDE w:val="0"/>
        <w:autoSpaceDN w:val="0"/>
        <w:adjustRightInd w:val="0"/>
        <w:ind w:left="720"/>
        <w:rPr>
          <w:i/>
          <w:sz w:val="22"/>
          <w:szCs w:val="22"/>
        </w:rPr>
      </w:pPr>
      <w:r w:rsidRPr="00826B4E">
        <w:rPr>
          <w:i/>
          <w:sz w:val="22"/>
          <w:szCs w:val="22"/>
        </w:rPr>
        <w:t>the quality of both Internal and External Audit and their approach to their responsibilities; and</w:t>
      </w:r>
    </w:p>
    <w:p w14:paraId="69C19BA2" w14:textId="77777777" w:rsidR="00AE5426" w:rsidRPr="00826B4E" w:rsidRDefault="00AE5426" w:rsidP="00AE5426">
      <w:pPr>
        <w:autoSpaceDE w:val="0"/>
        <w:autoSpaceDN w:val="0"/>
        <w:adjustRightInd w:val="0"/>
        <w:ind w:firstLine="360"/>
        <w:rPr>
          <w:i/>
          <w:sz w:val="22"/>
          <w:szCs w:val="22"/>
        </w:rPr>
      </w:pPr>
    </w:p>
    <w:p w14:paraId="437C7C5B" w14:textId="77777777" w:rsidR="00AE5426" w:rsidRPr="006C65BB" w:rsidRDefault="00AE5426" w:rsidP="00AE5426">
      <w:pPr>
        <w:autoSpaceDE w:val="0"/>
        <w:autoSpaceDN w:val="0"/>
        <w:adjustRightInd w:val="0"/>
        <w:ind w:left="720"/>
        <w:rPr>
          <w:i/>
          <w:sz w:val="22"/>
          <w:szCs w:val="22"/>
        </w:rPr>
      </w:pPr>
      <w:r w:rsidRPr="00826B4E">
        <w:rPr>
          <w:i/>
          <w:sz w:val="22"/>
          <w:szCs w:val="22"/>
        </w:rPr>
        <w:t>the Audit Committee’s view of its own effectiveness, including advice on ways in which it considers it needs to be strengthened or developed.</w:t>
      </w:r>
    </w:p>
    <w:p w14:paraId="19BB751F" w14:textId="77777777" w:rsidR="00AE5426" w:rsidRPr="006C65BB" w:rsidRDefault="00AE5426" w:rsidP="00AE5426">
      <w:pPr>
        <w:autoSpaceDE w:val="0"/>
        <w:autoSpaceDN w:val="0"/>
        <w:adjustRightInd w:val="0"/>
        <w:rPr>
          <w:b/>
          <w:i/>
          <w:sz w:val="22"/>
          <w:szCs w:val="22"/>
        </w:rPr>
      </w:pPr>
    </w:p>
    <w:p w14:paraId="4788D35E" w14:textId="77777777" w:rsidR="00AE5426" w:rsidRPr="006C65BB" w:rsidRDefault="00AE5426" w:rsidP="00AE5426">
      <w:pPr>
        <w:autoSpaceDE w:val="0"/>
        <w:autoSpaceDN w:val="0"/>
        <w:adjustRightInd w:val="0"/>
        <w:ind w:left="426"/>
        <w:rPr>
          <w:b/>
          <w:sz w:val="22"/>
          <w:szCs w:val="22"/>
        </w:rPr>
      </w:pPr>
      <w:r w:rsidRPr="006C65BB">
        <w:rPr>
          <w:b/>
          <w:sz w:val="22"/>
          <w:szCs w:val="22"/>
        </w:rPr>
        <w:t>Bilateral Communications</w:t>
      </w:r>
    </w:p>
    <w:p w14:paraId="6721A453" w14:textId="77777777" w:rsidR="00AE5426" w:rsidRPr="006C65BB" w:rsidRDefault="00AE5426" w:rsidP="00AE5426">
      <w:pPr>
        <w:autoSpaceDE w:val="0"/>
        <w:autoSpaceDN w:val="0"/>
        <w:adjustRightInd w:val="0"/>
        <w:rPr>
          <w:b/>
          <w:sz w:val="22"/>
          <w:szCs w:val="22"/>
        </w:rPr>
      </w:pPr>
    </w:p>
    <w:p w14:paraId="10A9E291" w14:textId="77777777" w:rsidR="00AE5426" w:rsidRPr="006C65BB" w:rsidRDefault="00AE5426" w:rsidP="00AE5426">
      <w:pPr>
        <w:numPr>
          <w:ilvl w:val="0"/>
          <w:numId w:val="10"/>
        </w:numPr>
        <w:autoSpaceDE w:val="0"/>
        <w:autoSpaceDN w:val="0"/>
        <w:adjustRightInd w:val="0"/>
        <w:rPr>
          <w:sz w:val="22"/>
          <w:szCs w:val="22"/>
        </w:rPr>
      </w:pPr>
      <w:r w:rsidRPr="006C65BB">
        <w:rPr>
          <w:sz w:val="22"/>
          <w:szCs w:val="22"/>
        </w:rPr>
        <w:t>There should be mutual rights of access among each of the Chair of the Audit</w:t>
      </w:r>
    </w:p>
    <w:p w14:paraId="6065830E" w14:textId="474B02DE" w:rsidR="00AE5426" w:rsidRPr="006C65BB" w:rsidRDefault="00AE5426" w:rsidP="00AE5426">
      <w:pPr>
        <w:autoSpaceDE w:val="0"/>
        <w:autoSpaceDN w:val="0"/>
        <w:adjustRightInd w:val="0"/>
        <w:ind w:left="720"/>
        <w:rPr>
          <w:rFonts w:ascii="GillSansCondensed,Bold" w:hAnsi="GillSansCondensed,Bold" w:cs="GillSansCondensed,Bold"/>
          <w:b/>
          <w:bCs/>
          <w:sz w:val="22"/>
          <w:szCs w:val="22"/>
          <w:lang w:eastAsia="en-GB"/>
        </w:rPr>
      </w:pPr>
      <w:r w:rsidRPr="006C65BB">
        <w:rPr>
          <w:sz w:val="22"/>
          <w:szCs w:val="22"/>
        </w:rPr>
        <w:t>Committee, the Chief Executive, the Chief Financial Officer(s), the Head of Internal Audit, and the External Auditor. Whether or not that right of access is exercised, there should be an annual bilateral meeting between the Chair of the Audit Committee and each of these parties to ensure that there is clear understanding of expectations and mutual understanding of current issues.</w:t>
      </w:r>
    </w:p>
    <w:p w14:paraId="08761DEF" w14:textId="77777777" w:rsidR="00AE5426" w:rsidRPr="006C65BB" w:rsidRDefault="00AE5426" w:rsidP="00AE5426">
      <w:pPr>
        <w:autoSpaceDE w:val="0"/>
        <w:autoSpaceDN w:val="0"/>
        <w:adjustRightInd w:val="0"/>
        <w:ind w:left="426"/>
        <w:rPr>
          <w:rFonts w:cs="Arial"/>
          <w:b/>
          <w:bCs/>
          <w:sz w:val="22"/>
          <w:szCs w:val="22"/>
          <w:lang w:eastAsia="en-GB"/>
        </w:rPr>
      </w:pPr>
    </w:p>
    <w:p w14:paraId="019BEB27" w14:textId="77777777" w:rsidR="0003611C" w:rsidRDefault="0003611C" w:rsidP="00AE5426">
      <w:pPr>
        <w:autoSpaceDE w:val="0"/>
        <w:autoSpaceDN w:val="0"/>
        <w:adjustRightInd w:val="0"/>
        <w:ind w:left="426"/>
        <w:rPr>
          <w:b/>
          <w:sz w:val="22"/>
          <w:szCs w:val="22"/>
        </w:rPr>
      </w:pPr>
    </w:p>
    <w:p w14:paraId="5598F4C2" w14:textId="77777777" w:rsidR="0003611C" w:rsidRDefault="0003611C" w:rsidP="00AE5426">
      <w:pPr>
        <w:autoSpaceDE w:val="0"/>
        <w:autoSpaceDN w:val="0"/>
        <w:adjustRightInd w:val="0"/>
        <w:ind w:left="426"/>
        <w:rPr>
          <w:b/>
          <w:sz w:val="22"/>
          <w:szCs w:val="22"/>
        </w:rPr>
      </w:pPr>
    </w:p>
    <w:p w14:paraId="36670E93" w14:textId="77777777" w:rsidR="00AE5426" w:rsidRPr="006C65BB" w:rsidRDefault="00AE5426" w:rsidP="00AE5426">
      <w:pPr>
        <w:autoSpaceDE w:val="0"/>
        <w:autoSpaceDN w:val="0"/>
        <w:adjustRightInd w:val="0"/>
        <w:ind w:left="426"/>
        <w:rPr>
          <w:b/>
          <w:sz w:val="22"/>
          <w:szCs w:val="22"/>
        </w:rPr>
      </w:pPr>
      <w:r w:rsidRPr="006C65BB">
        <w:rPr>
          <w:b/>
          <w:sz w:val="22"/>
          <w:szCs w:val="22"/>
        </w:rPr>
        <w:t>Rights</w:t>
      </w:r>
    </w:p>
    <w:p w14:paraId="2AA6F273" w14:textId="77777777" w:rsidR="00AE5426" w:rsidRPr="006C65BB" w:rsidRDefault="00AE5426" w:rsidP="00AE5426">
      <w:pPr>
        <w:autoSpaceDE w:val="0"/>
        <w:autoSpaceDN w:val="0"/>
        <w:adjustRightInd w:val="0"/>
        <w:rPr>
          <w:b/>
          <w:sz w:val="22"/>
          <w:szCs w:val="22"/>
        </w:rPr>
      </w:pPr>
    </w:p>
    <w:p w14:paraId="61AFDF78" w14:textId="77777777" w:rsidR="00AE5426" w:rsidRPr="006C65BB" w:rsidRDefault="00AE5426" w:rsidP="00AE5426">
      <w:pPr>
        <w:autoSpaceDE w:val="0"/>
        <w:autoSpaceDN w:val="0"/>
        <w:adjustRightInd w:val="0"/>
        <w:ind w:left="426"/>
        <w:rPr>
          <w:sz w:val="22"/>
          <w:szCs w:val="22"/>
        </w:rPr>
      </w:pPr>
      <w:r w:rsidRPr="006C65BB">
        <w:rPr>
          <w:sz w:val="22"/>
          <w:szCs w:val="22"/>
        </w:rPr>
        <w:t>The Audit Committee may co-opt additional members for a period not exceeding a year to provide specialist skills, knowledge and experience.</w:t>
      </w:r>
    </w:p>
    <w:p w14:paraId="331CF98D" w14:textId="77777777" w:rsidR="00AE5426" w:rsidRPr="006C65BB" w:rsidRDefault="00AE5426" w:rsidP="00AE5426">
      <w:pPr>
        <w:autoSpaceDE w:val="0"/>
        <w:autoSpaceDN w:val="0"/>
        <w:adjustRightInd w:val="0"/>
        <w:ind w:left="567" w:hanging="567"/>
        <w:rPr>
          <w:sz w:val="22"/>
          <w:szCs w:val="22"/>
        </w:rPr>
      </w:pPr>
    </w:p>
    <w:p w14:paraId="799E72D5" w14:textId="2215B3E4" w:rsidR="00AE5426" w:rsidRPr="006C65BB" w:rsidRDefault="00AE5426" w:rsidP="00AE5426">
      <w:pPr>
        <w:autoSpaceDE w:val="0"/>
        <w:autoSpaceDN w:val="0"/>
        <w:adjustRightInd w:val="0"/>
        <w:ind w:left="426"/>
        <w:rPr>
          <w:sz w:val="22"/>
          <w:szCs w:val="22"/>
        </w:rPr>
      </w:pPr>
      <w:r w:rsidRPr="006C65BB">
        <w:rPr>
          <w:sz w:val="22"/>
          <w:szCs w:val="22"/>
        </w:rPr>
        <w:t xml:space="preserve">The Audit Committee may procure specialist ad-hoc advice at the expense of the organisation, subject to budgets agreed by the </w:t>
      </w:r>
      <w:r w:rsidR="00A340B6">
        <w:rPr>
          <w:sz w:val="22"/>
          <w:szCs w:val="22"/>
        </w:rPr>
        <w:t>Police and Crime Commissioner</w:t>
      </w:r>
      <w:r w:rsidRPr="006C65BB">
        <w:rPr>
          <w:sz w:val="22"/>
          <w:szCs w:val="22"/>
        </w:rPr>
        <w:t xml:space="preserve"> and Chief Constable.</w:t>
      </w:r>
    </w:p>
    <w:p w14:paraId="4EA842B3" w14:textId="77777777" w:rsidR="00AE5426" w:rsidRPr="006C65BB" w:rsidRDefault="00AE5426" w:rsidP="00AE5426">
      <w:pPr>
        <w:autoSpaceDE w:val="0"/>
        <w:autoSpaceDN w:val="0"/>
        <w:adjustRightInd w:val="0"/>
        <w:rPr>
          <w:sz w:val="22"/>
          <w:szCs w:val="22"/>
        </w:rPr>
      </w:pPr>
    </w:p>
    <w:p w14:paraId="2813A778" w14:textId="77777777" w:rsidR="00AE5426" w:rsidRPr="006C65BB" w:rsidRDefault="00AE5426" w:rsidP="00AE5426">
      <w:pPr>
        <w:autoSpaceDE w:val="0"/>
        <w:autoSpaceDN w:val="0"/>
        <w:adjustRightInd w:val="0"/>
        <w:ind w:left="426"/>
        <w:rPr>
          <w:b/>
          <w:sz w:val="22"/>
          <w:szCs w:val="22"/>
        </w:rPr>
      </w:pPr>
      <w:r w:rsidRPr="006C65BB">
        <w:rPr>
          <w:b/>
          <w:sz w:val="22"/>
          <w:szCs w:val="22"/>
        </w:rPr>
        <w:t>Access</w:t>
      </w:r>
    </w:p>
    <w:p w14:paraId="150C634A" w14:textId="77777777" w:rsidR="00AE5426" w:rsidRPr="006C65BB" w:rsidRDefault="00AE5426" w:rsidP="00AE5426">
      <w:pPr>
        <w:autoSpaceDE w:val="0"/>
        <w:autoSpaceDN w:val="0"/>
        <w:adjustRightInd w:val="0"/>
        <w:ind w:left="426"/>
        <w:rPr>
          <w:b/>
          <w:sz w:val="22"/>
          <w:szCs w:val="22"/>
        </w:rPr>
      </w:pPr>
    </w:p>
    <w:p w14:paraId="1749C64E" w14:textId="32AA884D" w:rsidR="00AE5426" w:rsidRPr="006C65BB" w:rsidRDefault="00AE5426" w:rsidP="00AE5426">
      <w:pPr>
        <w:autoSpaceDE w:val="0"/>
        <w:autoSpaceDN w:val="0"/>
        <w:adjustRightInd w:val="0"/>
        <w:ind w:left="426"/>
        <w:rPr>
          <w:sz w:val="22"/>
          <w:szCs w:val="22"/>
        </w:rPr>
      </w:pPr>
      <w:r w:rsidRPr="006C65BB">
        <w:rPr>
          <w:sz w:val="22"/>
          <w:szCs w:val="22"/>
        </w:rPr>
        <w:t>The Head of Internal Audit and the representative of External Audit will have free and confidential access to the Chair of the Audit Committee.</w:t>
      </w:r>
    </w:p>
    <w:p w14:paraId="04496F90" w14:textId="77777777" w:rsidR="00AE5426" w:rsidRPr="006C65BB" w:rsidRDefault="00AE5426" w:rsidP="00AE5426">
      <w:pPr>
        <w:autoSpaceDE w:val="0"/>
        <w:autoSpaceDN w:val="0"/>
        <w:adjustRightInd w:val="0"/>
        <w:ind w:left="426"/>
        <w:rPr>
          <w:sz w:val="22"/>
          <w:szCs w:val="22"/>
        </w:rPr>
      </w:pPr>
    </w:p>
    <w:p w14:paraId="104996E5" w14:textId="77777777" w:rsidR="00AE5426" w:rsidRPr="006C65BB" w:rsidRDefault="00AE5426" w:rsidP="00AE5426">
      <w:pPr>
        <w:autoSpaceDE w:val="0"/>
        <w:autoSpaceDN w:val="0"/>
        <w:adjustRightInd w:val="0"/>
        <w:ind w:left="426"/>
        <w:rPr>
          <w:b/>
          <w:sz w:val="22"/>
          <w:szCs w:val="22"/>
        </w:rPr>
      </w:pPr>
      <w:r w:rsidRPr="006C65BB">
        <w:rPr>
          <w:b/>
          <w:sz w:val="22"/>
          <w:szCs w:val="22"/>
        </w:rPr>
        <w:t>Meetings</w:t>
      </w:r>
    </w:p>
    <w:p w14:paraId="722E8FC7" w14:textId="77777777" w:rsidR="00AE5426" w:rsidRPr="006C65BB" w:rsidRDefault="00AE5426" w:rsidP="00AE5426">
      <w:pPr>
        <w:autoSpaceDE w:val="0"/>
        <w:autoSpaceDN w:val="0"/>
        <w:adjustRightInd w:val="0"/>
        <w:rPr>
          <w:b/>
          <w:sz w:val="22"/>
          <w:szCs w:val="22"/>
        </w:rPr>
      </w:pPr>
    </w:p>
    <w:p w14:paraId="7F4EB528" w14:textId="77777777" w:rsidR="00AE5426" w:rsidRPr="006C65BB" w:rsidRDefault="00AE5426" w:rsidP="00AE5426">
      <w:pPr>
        <w:autoSpaceDE w:val="0"/>
        <w:autoSpaceDN w:val="0"/>
        <w:adjustRightInd w:val="0"/>
        <w:ind w:left="426"/>
        <w:rPr>
          <w:sz w:val="22"/>
          <w:szCs w:val="22"/>
        </w:rPr>
      </w:pPr>
      <w:r w:rsidRPr="006C65BB">
        <w:rPr>
          <w:sz w:val="22"/>
          <w:szCs w:val="22"/>
        </w:rPr>
        <w:t xml:space="preserve">The Audit Committee will meet at least four times a year. </w:t>
      </w:r>
    </w:p>
    <w:p w14:paraId="0988C715" w14:textId="77777777" w:rsidR="00AE5426" w:rsidRPr="006C65BB" w:rsidRDefault="00AE5426" w:rsidP="00AE5426">
      <w:pPr>
        <w:autoSpaceDE w:val="0"/>
        <w:autoSpaceDN w:val="0"/>
        <w:adjustRightInd w:val="0"/>
        <w:ind w:left="426"/>
        <w:rPr>
          <w:sz w:val="22"/>
          <w:szCs w:val="22"/>
        </w:rPr>
      </w:pPr>
    </w:p>
    <w:p w14:paraId="5F4A145E" w14:textId="6E0F7ED7" w:rsidR="00AE5426" w:rsidRPr="006C65BB" w:rsidRDefault="00AE5426" w:rsidP="00AE5426">
      <w:pPr>
        <w:autoSpaceDE w:val="0"/>
        <w:autoSpaceDN w:val="0"/>
        <w:adjustRightInd w:val="0"/>
        <w:ind w:left="426"/>
        <w:rPr>
          <w:sz w:val="22"/>
          <w:szCs w:val="22"/>
        </w:rPr>
      </w:pPr>
      <w:r w:rsidRPr="006C65BB">
        <w:rPr>
          <w:sz w:val="22"/>
          <w:szCs w:val="22"/>
        </w:rPr>
        <w:t>The Chair of the Audit Committee may convene additional meetings, as they deem necessary</w:t>
      </w:r>
      <w:r w:rsidR="006B134B">
        <w:rPr>
          <w:sz w:val="22"/>
          <w:szCs w:val="22"/>
        </w:rPr>
        <w:t>.</w:t>
      </w:r>
    </w:p>
    <w:p w14:paraId="37FC4CA4" w14:textId="77777777" w:rsidR="00AE5426" w:rsidRPr="006C65BB" w:rsidRDefault="00AE5426" w:rsidP="00AE5426">
      <w:pPr>
        <w:autoSpaceDE w:val="0"/>
        <w:autoSpaceDN w:val="0"/>
        <w:adjustRightInd w:val="0"/>
        <w:ind w:left="426"/>
        <w:rPr>
          <w:sz w:val="22"/>
          <w:szCs w:val="22"/>
        </w:rPr>
      </w:pPr>
    </w:p>
    <w:p w14:paraId="6514F808" w14:textId="5F1EF09D" w:rsidR="00AE5426" w:rsidRPr="006C65BB" w:rsidRDefault="00AE5426" w:rsidP="00AE5426">
      <w:pPr>
        <w:autoSpaceDE w:val="0"/>
        <w:autoSpaceDN w:val="0"/>
        <w:adjustRightInd w:val="0"/>
        <w:ind w:left="426"/>
        <w:rPr>
          <w:sz w:val="22"/>
          <w:szCs w:val="22"/>
        </w:rPr>
      </w:pPr>
      <w:r w:rsidRPr="006C65BB">
        <w:rPr>
          <w:sz w:val="22"/>
          <w:szCs w:val="22"/>
        </w:rPr>
        <w:t xml:space="preserve">A minimum of 2 members of the Audit Committee will be present for the meeting to be deemed quorate.  At least 1 of these 2 members needs to be an independent member (either the chair or </w:t>
      </w:r>
      <w:r w:rsidR="00FD4C12">
        <w:rPr>
          <w:sz w:val="22"/>
          <w:szCs w:val="22"/>
        </w:rPr>
        <w:t>Vice Chair</w:t>
      </w:r>
      <w:r w:rsidR="006B134B">
        <w:rPr>
          <w:sz w:val="22"/>
          <w:szCs w:val="22"/>
        </w:rPr>
        <w:t>.</w:t>
      </w:r>
      <w:r w:rsidRPr="006C65BB">
        <w:rPr>
          <w:sz w:val="22"/>
          <w:szCs w:val="22"/>
        </w:rPr>
        <w:t>)</w:t>
      </w:r>
    </w:p>
    <w:p w14:paraId="707C3D8B" w14:textId="77777777" w:rsidR="00AE5426" w:rsidRPr="006C65BB" w:rsidRDefault="00AE5426" w:rsidP="00AE5426">
      <w:pPr>
        <w:autoSpaceDE w:val="0"/>
        <w:autoSpaceDN w:val="0"/>
        <w:adjustRightInd w:val="0"/>
        <w:ind w:left="426"/>
        <w:rPr>
          <w:sz w:val="22"/>
          <w:szCs w:val="22"/>
        </w:rPr>
      </w:pPr>
    </w:p>
    <w:p w14:paraId="6951FA40" w14:textId="6FF1F69A" w:rsidR="00AE5426" w:rsidRPr="006C65BB" w:rsidRDefault="00AE5426" w:rsidP="00AE5426">
      <w:pPr>
        <w:autoSpaceDE w:val="0"/>
        <w:autoSpaceDN w:val="0"/>
        <w:adjustRightInd w:val="0"/>
        <w:ind w:left="426"/>
        <w:rPr>
          <w:i/>
          <w:sz w:val="22"/>
          <w:szCs w:val="22"/>
        </w:rPr>
      </w:pPr>
      <w:r w:rsidRPr="006C65BB">
        <w:rPr>
          <w:sz w:val="22"/>
          <w:szCs w:val="22"/>
        </w:rPr>
        <w:t>Audit Committee meetings will normally be attended by representatives of the</w:t>
      </w:r>
      <w:r w:rsidRPr="006C65BB">
        <w:rPr>
          <w:color w:val="FF0000"/>
          <w:sz w:val="22"/>
          <w:szCs w:val="22"/>
        </w:rPr>
        <w:t xml:space="preserve"> </w:t>
      </w:r>
      <w:r w:rsidRPr="006C65BB">
        <w:rPr>
          <w:sz w:val="22"/>
          <w:szCs w:val="22"/>
        </w:rPr>
        <w:t xml:space="preserve">Executive of the </w:t>
      </w:r>
      <w:r w:rsidR="00EE6275">
        <w:rPr>
          <w:sz w:val="22"/>
          <w:szCs w:val="22"/>
        </w:rPr>
        <w:t>O</w:t>
      </w:r>
      <w:r w:rsidR="00EE6275" w:rsidRPr="006C65BB">
        <w:rPr>
          <w:sz w:val="22"/>
          <w:szCs w:val="22"/>
        </w:rPr>
        <w:t xml:space="preserve">PCC </w:t>
      </w:r>
      <w:r w:rsidRPr="006C65BB">
        <w:rPr>
          <w:sz w:val="22"/>
          <w:szCs w:val="22"/>
        </w:rPr>
        <w:t xml:space="preserve">and the Force Executive Team, the Head of Internal Audit, and a representative of External Audit. </w:t>
      </w:r>
    </w:p>
    <w:p w14:paraId="08FA53BA" w14:textId="77777777" w:rsidR="00AE5426" w:rsidRPr="006C65BB" w:rsidRDefault="00AE5426" w:rsidP="00AE5426">
      <w:pPr>
        <w:autoSpaceDE w:val="0"/>
        <w:autoSpaceDN w:val="0"/>
        <w:adjustRightInd w:val="0"/>
        <w:ind w:left="426"/>
        <w:rPr>
          <w:sz w:val="22"/>
          <w:szCs w:val="22"/>
        </w:rPr>
      </w:pPr>
    </w:p>
    <w:p w14:paraId="066ABE52" w14:textId="77777777" w:rsidR="00AE5426" w:rsidRPr="006C65BB" w:rsidRDefault="00AE5426" w:rsidP="00AE5426">
      <w:pPr>
        <w:autoSpaceDE w:val="0"/>
        <w:autoSpaceDN w:val="0"/>
        <w:adjustRightInd w:val="0"/>
        <w:ind w:left="426"/>
        <w:rPr>
          <w:sz w:val="22"/>
          <w:szCs w:val="22"/>
        </w:rPr>
      </w:pPr>
      <w:r w:rsidRPr="006C65BB">
        <w:rPr>
          <w:sz w:val="22"/>
          <w:szCs w:val="22"/>
        </w:rPr>
        <w:t>The Audit Committee may ask any other officials of the organisation to attend to assist it with its discussions on any particular matter.</w:t>
      </w:r>
    </w:p>
    <w:p w14:paraId="481408A9" w14:textId="77777777" w:rsidR="00AE5426" w:rsidRPr="006C65BB" w:rsidRDefault="00AE5426" w:rsidP="00AE5426">
      <w:pPr>
        <w:autoSpaceDE w:val="0"/>
        <w:autoSpaceDN w:val="0"/>
        <w:adjustRightInd w:val="0"/>
        <w:ind w:left="426"/>
        <w:rPr>
          <w:sz w:val="22"/>
          <w:szCs w:val="22"/>
        </w:rPr>
      </w:pPr>
    </w:p>
    <w:p w14:paraId="439D1010" w14:textId="77777777" w:rsidR="00AE5426" w:rsidRPr="006C65BB" w:rsidRDefault="00AE5426" w:rsidP="00AE5426">
      <w:pPr>
        <w:autoSpaceDE w:val="0"/>
        <w:autoSpaceDN w:val="0"/>
        <w:adjustRightInd w:val="0"/>
        <w:ind w:left="426"/>
        <w:rPr>
          <w:sz w:val="22"/>
          <w:szCs w:val="22"/>
        </w:rPr>
      </w:pPr>
      <w:r w:rsidRPr="006C65BB">
        <w:rPr>
          <w:sz w:val="22"/>
          <w:szCs w:val="22"/>
        </w:rPr>
        <w:t>The Audit Committee may ask any or all of those who normally attend but who are not members to withdraw to facilitate open and frank discussion of particular matters.</w:t>
      </w:r>
      <w:r w:rsidRPr="006C65BB">
        <w:rPr>
          <w:color w:val="FF0000"/>
          <w:sz w:val="22"/>
          <w:szCs w:val="22"/>
        </w:rPr>
        <w:t xml:space="preserve"> </w:t>
      </w:r>
    </w:p>
    <w:p w14:paraId="7B7E1964" w14:textId="77777777" w:rsidR="00AE5426" w:rsidRPr="006C65BB" w:rsidRDefault="00AE5426" w:rsidP="00AE5426">
      <w:pPr>
        <w:autoSpaceDE w:val="0"/>
        <w:autoSpaceDN w:val="0"/>
        <w:adjustRightInd w:val="0"/>
        <w:ind w:left="426"/>
        <w:rPr>
          <w:sz w:val="22"/>
          <w:szCs w:val="22"/>
        </w:rPr>
      </w:pPr>
    </w:p>
    <w:p w14:paraId="2FA0FA87" w14:textId="77777777" w:rsidR="00AE5426" w:rsidRPr="006C65BB" w:rsidRDefault="00AE5426" w:rsidP="00AE5426">
      <w:pPr>
        <w:autoSpaceDE w:val="0"/>
        <w:autoSpaceDN w:val="0"/>
        <w:adjustRightInd w:val="0"/>
        <w:ind w:left="426"/>
        <w:rPr>
          <w:sz w:val="22"/>
          <w:szCs w:val="22"/>
        </w:rPr>
      </w:pPr>
      <w:r w:rsidRPr="006C65BB">
        <w:rPr>
          <w:sz w:val="22"/>
          <w:szCs w:val="22"/>
        </w:rPr>
        <w:t>The Audit Committee may hold separate meetings with External Auditors/Internal Auditors, without CFO’s or executive representatives.  The Committee should hold one such meeting annually.</w:t>
      </w:r>
    </w:p>
    <w:p w14:paraId="4DB7E7C8" w14:textId="77777777" w:rsidR="00AE5426" w:rsidRPr="006C65BB" w:rsidRDefault="00AE5426" w:rsidP="00AE5426">
      <w:pPr>
        <w:autoSpaceDE w:val="0"/>
        <w:autoSpaceDN w:val="0"/>
        <w:adjustRightInd w:val="0"/>
        <w:ind w:left="426"/>
        <w:rPr>
          <w:sz w:val="22"/>
          <w:szCs w:val="22"/>
        </w:rPr>
      </w:pPr>
    </w:p>
    <w:p w14:paraId="2343BC39" w14:textId="308E53BA" w:rsidR="00AE5426" w:rsidRPr="006C65BB" w:rsidRDefault="00AE5426" w:rsidP="00AE5426">
      <w:pPr>
        <w:autoSpaceDE w:val="0"/>
        <w:autoSpaceDN w:val="0"/>
        <w:adjustRightInd w:val="0"/>
        <w:ind w:left="426"/>
        <w:rPr>
          <w:sz w:val="22"/>
          <w:szCs w:val="22"/>
        </w:rPr>
      </w:pPr>
      <w:r w:rsidRPr="006C65BB">
        <w:rPr>
          <w:sz w:val="22"/>
          <w:szCs w:val="22"/>
        </w:rPr>
        <w:t xml:space="preserve">The </w:t>
      </w:r>
      <w:r w:rsidR="00EE6275">
        <w:rPr>
          <w:sz w:val="22"/>
          <w:szCs w:val="22"/>
        </w:rPr>
        <w:t>Police and Crime Commissioner/</w:t>
      </w:r>
      <w:r w:rsidR="00EE6275" w:rsidRPr="006C65BB">
        <w:rPr>
          <w:sz w:val="22"/>
          <w:szCs w:val="22"/>
        </w:rPr>
        <w:t>C</w:t>
      </w:r>
      <w:r w:rsidR="00EE6275">
        <w:rPr>
          <w:sz w:val="22"/>
          <w:szCs w:val="22"/>
        </w:rPr>
        <w:t xml:space="preserve">hief </w:t>
      </w:r>
      <w:r w:rsidR="00EE6275" w:rsidRPr="006C65BB">
        <w:rPr>
          <w:sz w:val="22"/>
          <w:szCs w:val="22"/>
        </w:rPr>
        <w:t>C</w:t>
      </w:r>
      <w:r w:rsidR="00EE6275">
        <w:rPr>
          <w:sz w:val="22"/>
          <w:szCs w:val="22"/>
        </w:rPr>
        <w:t>onstable</w:t>
      </w:r>
      <w:r w:rsidR="00EE6275" w:rsidRPr="006C65BB" w:rsidDel="00EE6275">
        <w:rPr>
          <w:sz w:val="22"/>
          <w:szCs w:val="22"/>
        </w:rPr>
        <w:t xml:space="preserve"> </w:t>
      </w:r>
      <w:r w:rsidRPr="006C65BB">
        <w:rPr>
          <w:sz w:val="22"/>
          <w:szCs w:val="22"/>
        </w:rPr>
        <w:t>may ask the Audit Committee to convene further meetings to discuss particular issues on which they want the Committee’s advice.</w:t>
      </w:r>
    </w:p>
    <w:p w14:paraId="7898A501" w14:textId="77777777" w:rsidR="00AE5426" w:rsidRPr="006C65BB" w:rsidRDefault="00AE5426" w:rsidP="00AE5426">
      <w:pPr>
        <w:autoSpaceDE w:val="0"/>
        <w:autoSpaceDN w:val="0"/>
        <w:adjustRightInd w:val="0"/>
        <w:rPr>
          <w:sz w:val="22"/>
          <w:szCs w:val="22"/>
        </w:rPr>
      </w:pPr>
    </w:p>
    <w:p w14:paraId="12FF1073" w14:textId="77777777" w:rsidR="00AE5426" w:rsidRPr="006C65BB" w:rsidRDefault="00AE5426" w:rsidP="00AE5426">
      <w:pPr>
        <w:autoSpaceDE w:val="0"/>
        <w:autoSpaceDN w:val="0"/>
        <w:adjustRightInd w:val="0"/>
        <w:ind w:left="426"/>
        <w:rPr>
          <w:b/>
          <w:sz w:val="22"/>
          <w:szCs w:val="22"/>
        </w:rPr>
      </w:pPr>
      <w:r w:rsidRPr="006C65BB">
        <w:rPr>
          <w:b/>
          <w:sz w:val="22"/>
          <w:szCs w:val="22"/>
        </w:rPr>
        <w:t>Information requirements</w:t>
      </w:r>
    </w:p>
    <w:p w14:paraId="5E26D3A2" w14:textId="77777777" w:rsidR="00AE5426" w:rsidRPr="006C65BB" w:rsidRDefault="00AE5426" w:rsidP="00AE5426">
      <w:pPr>
        <w:autoSpaceDE w:val="0"/>
        <w:autoSpaceDN w:val="0"/>
        <w:adjustRightInd w:val="0"/>
        <w:rPr>
          <w:b/>
          <w:sz w:val="22"/>
          <w:szCs w:val="22"/>
        </w:rPr>
      </w:pPr>
    </w:p>
    <w:p w14:paraId="1291CF1D" w14:textId="77777777" w:rsidR="00AE5426" w:rsidRPr="006C65BB" w:rsidRDefault="00AE5426" w:rsidP="00AE5426">
      <w:pPr>
        <w:autoSpaceDE w:val="0"/>
        <w:autoSpaceDN w:val="0"/>
        <w:adjustRightInd w:val="0"/>
        <w:ind w:left="426"/>
        <w:rPr>
          <w:b/>
          <w:sz w:val="22"/>
          <w:szCs w:val="22"/>
        </w:rPr>
      </w:pPr>
      <w:r w:rsidRPr="006C65BB">
        <w:rPr>
          <w:b/>
          <w:sz w:val="22"/>
          <w:szCs w:val="22"/>
        </w:rPr>
        <w:t>For each meeting the Audit Committee will be provided with:</w:t>
      </w:r>
    </w:p>
    <w:p w14:paraId="7EC3362A" w14:textId="77777777" w:rsidR="00AE5426" w:rsidRPr="006C65BB" w:rsidRDefault="00AE5426" w:rsidP="00AE5426">
      <w:pPr>
        <w:autoSpaceDE w:val="0"/>
        <w:autoSpaceDN w:val="0"/>
        <w:adjustRightInd w:val="0"/>
        <w:rPr>
          <w:b/>
          <w:sz w:val="22"/>
          <w:szCs w:val="22"/>
        </w:rPr>
      </w:pPr>
    </w:p>
    <w:p w14:paraId="2201F706" w14:textId="77777777" w:rsidR="00AE5426" w:rsidRPr="006C65BB" w:rsidRDefault="00AE5426" w:rsidP="00AE5426">
      <w:pPr>
        <w:numPr>
          <w:ilvl w:val="0"/>
          <w:numId w:val="11"/>
        </w:numPr>
        <w:autoSpaceDE w:val="0"/>
        <w:autoSpaceDN w:val="0"/>
        <w:adjustRightInd w:val="0"/>
        <w:rPr>
          <w:sz w:val="22"/>
          <w:szCs w:val="22"/>
        </w:rPr>
      </w:pPr>
      <w:r w:rsidRPr="006C65BB">
        <w:rPr>
          <w:sz w:val="22"/>
          <w:szCs w:val="22"/>
        </w:rPr>
        <w:t>A report summarising any significant changes to the organisation’s Risk Register/Assurance Framework</w:t>
      </w:r>
    </w:p>
    <w:p w14:paraId="406E6E22" w14:textId="77777777" w:rsidR="00AE5426" w:rsidRPr="006C65BB" w:rsidRDefault="00AE5426" w:rsidP="00AE5426">
      <w:pPr>
        <w:numPr>
          <w:ilvl w:val="0"/>
          <w:numId w:val="11"/>
        </w:numPr>
        <w:autoSpaceDE w:val="0"/>
        <w:autoSpaceDN w:val="0"/>
        <w:adjustRightInd w:val="0"/>
        <w:rPr>
          <w:sz w:val="22"/>
          <w:szCs w:val="22"/>
        </w:rPr>
      </w:pPr>
      <w:r w:rsidRPr="006C65BB">
        <w:rPr>
          <w:sz w:val="22"/>
          <w:szCs w:val="22"/>
        </w:rPr>
        <w:t>A progress report from the Head of Internal Audit summarising work performed (and a comparison with work planned)</w:t>
      </w:r>
    </w:p>
    <w:p w14:paraId="6783D6BB" w14:textId="77777777" w:rsidR="00AE5426" w:rsidRPr="006C65BB" w:rsidRDefault="00AE5426" w:rsidP="00AE5426">
      <w:pPr>
        <w:numPr>
          <w:ilvl w:val="0"/>
          <w:numId w:val="11"/>
        </w:numPr>
        <w:autoSpaceDE w:val="0"/>
        <w:autoSpaceDN w:val="0"/>
        <w:adjustRightInd w:val="0"/>
        <w:rPr>
          <w:sz w:val="22"/>
          <w:szCs w:val="22"/>
        </w:rPr>
      </w:pPr>
      <w:r w:rsidRPr="006C65BB">
        <w:rPr>
          <w:sz w:val="22"/>
          <w:szCs w:val="22"/>
        </w:rPr>
        <w:t>Key issues emerging from Internal Audit work including management response to audit recommendations</w:t>
      </w:r>
    </w:p>
    <w:p w14:paraId="47D1AF9B" w14:textId="77777777" w:rsidR="00AE5426" w:rsidRPr="006C65BB" w:rsidRDefault="00AE5426" w:rsidP="00AE5426">
      <w:pPr>
        <w:numPr>
          <w:ilvl w:val="0"/>
          <w:numId w:val="11"/>
        </w:numPr>
        <w:autoSpaceDE w:val="0"/>
        <w:autoSpaceDN w:val="0"/>
        <w:adjustRightInd w:val="0"/>
        <w:rPr>
          <w:sz w:val="22"/>
          <w:szCs w:val="22"/>
        </w:rPr>
      </w:pPr>
      <w:r w:rsidRPr="006C65BB">
        <w:rPr>
          <w:sz w:val="22"/>
          <w:szCs w:val="22"/>
        </w:rPr>
        <w:t>Changes to the Periodic Plan</w:t>
      </w:r>
    </w:p>
    <w:p w14:paraId="524AA7D2" w14:textId="77777777" w:rsidR="00AE5426" w:rsidRPr="006C65BB" w:rsidRDefault="00AE5426" w:rsidP="00AE5426">
      <w:pPr>
        <w:numPr>
          <w:ilvl w:val="0"/>
          <w:numId w:val="11"/>
        </w:numPr>
        <w:autoSpaceDE w:val="0"/>
        <w:autoSpaceDN w:val="0"/>
        <w:adjustRightInd w:val="0"/>
        <w:rPr>
          <w:sz w:val="22"/>
          <w:szCs w:val="22"/>
        </w:rPr>
      </w:pPr>
      <w:r w:rsidRPr="006C65BB">
        <w:rPr>
          <w:sz w:val="22"/>
          <w:szCs w:val="22"/>
        </w:rPr>
        <w:t>Any resourcing issues affecting the delivery of Internal Audit objectives</w:t>
      </w:r>
    </w:p>
    <w:p w14:paraId="15150D51" w14:textId="77777777" w:rsidR="00AE5426" w:rsidRPr="006C65BB" w:rsidRDefault="00AE5426" w:rsidP="00AE5426">
      <w:pPr>
        <w:numPr>
          <w:ilvl w:val="0"/>
          <w:numId w:val="11"/>
        </w:numPr>
        <w:autoSpaceDE w:val="0"/>
        <w:autoSpaceDN w:val="0"/>
        <w:adjustRightInd w:val="0"/>
        <w:rPr>
          <w:sz w:val="22"/>
          <w:szCs w:val="22"/>
        </w:rPr>
      </w:pPr>
      <w:r w:rsidRPr="006C65BB">
        <w:rPr>
          <w:sz w:val="22"/>
          <w:szCs w:val="22"/>
        </w:rPr>
        <w:t>A progress report from the External Audit representative summarising work done and emerging findings.</w:t>
      </w:r>
    </w:p>
    <w:p w14:paraId="63AC90B9" w14:textId="77777777" w:rsidR="00AE5426" w:rsidRPr="006C65BB" w:rsidRDefault="00AE5426" w:rsidP="00AE5426">
      <w:pPr>
        <w:autoSpaceDE w:val="0"/>
        <w:autoSpaceDN w:val="0"/>
        <w:adjustRightInd w:val="0"/>
        <w:ind w:left="720"/>
        <w:rPr>
          <w:sz w:val="22"/>
          <w:szCs w:val="22"/>
        </w:rPr>
      </w:pPr>
    </w:p>
    <w:p w14:paraId="6E39012A" w14:textId="77777777" w:rsidR="00AE5426" w:rsidRPr="006C65BB" w:rsidRDefault="00AE5426" w:rsidP="00AE5426">
      <w:pPr>
        <w:autoSpaceDE w:val="0"/>
        <w:autoSpaceDN w:val="0"/>
        <w:adjustRightInd w:val="0"/>
        <w:ind w:left="426"/>
        <w:rPr>
          <w:b/>
          <w:sz w:val="22"/>
          <w:szCs w:val="22"/>
        </w:rPr>
      </w:pPr>
      <w:r w:rsidRPr="006C65BB">
        <w:rPr>
          <w:b/>
          <w:sz w:val="22"/>
          <w:szCs w:val="22"/>
        </w:rPr>
        <w:t>As and when appropriate the Committee will also be provided with:</w:t>
      </w:r>
    </w:p>
    <w:p w14:paraId="1BEEA10B" w14:textId="77777777" w:rsidR="00AE5426" w:rsidRPr="006C65BB" w:rsidRDefault="00AE5426" w:rsidP="00AE5426">
      <w:pPr>
        <w:autoSpaceDE w:val="0"/>
        <w:autoSpaceDN w:val="0"/>
        <w:adjustRightInd w:val="0"/>
        <w:rPr>
          <w:b/>
          <w:sz w:val="22"/>
          <w:szCs w:val="22"/>
        </w:rPr>
      </w:pPr>
    </w:p>
    <w:p w14:paraId="2CA4F558" w14:textId="77777777" w:rsidR="00AE5426" w:rsidRPr="006C65BB" w:rsidRDefault="00AE5426" w:rsidP="00AE5426">
      <w:pPr>
        <w:numPr>
          <w:ilvl w:val="0"/>
          <w:numId w:val="12"/>
        </w:numPr>
        <w:autoSpaceDE w:val="0"/>
        <w:autoSpaceDN w:val="0"/>
        <w:adjustRightInd w:val="0"/>
        <w:rPr>
          <w:sz w:val="22"/>
          <w:szCs w:val="22"/>
        </w:rPr>
      </w:pPr>
      <w:r w:rsidRPr="006C65BB">
        <w:rPr>
          <w:sz w:val="22"/>
          <w:szCs w:val="22"/>
        </w:rPr>
        <w:t xml:space="preserve">Treasury Management Strategy and progress reports </w:t>
      </w:r>
    </w:p>
    <w:p w14:paraId="4F64FC59" w14:textId="77777777" w:rsidR="00AE5426" w:rsidRPr="006C65BB" w:rsidRDefault="00AE5426" w:rsidP="00AE5426">
      <w:pPr>
        <w:numPr>
          <w:ilvl w:val="0"/>
          <w:numId w:val="12"/>
        </w:numPr>
        <w:autoSpaceDE w:val="0"/>
        <w:autoSpaceDN w:val="0"/>
        <w:adjustRightInd w:val="0"/>
        <w:rPr>
          <w:sz w:val="22"/>
          <w:szCs w:val="22"/>
        </w:rPr>
      </w:pPr>
      <w:r w:rsidRPr="006C65BB">
        <w:rPr>
          <w:sz w:val="22"/>
          <w:szCs w:val="22"/>
        </w:rPr>
        <w:t>Statutory Accounts approval and publication reports</w:t>
      </w:r>
    </w:p>
    <w:p w14:paraId="7031B1D4" w14:textId="77777777" w:rsidR="00AE5426" w:rsidRPr="006C65BB" w:rsidRDefault="00AE5426" w:rsidP="00AE5426">
      <w:pPr>
        <w:numPr>
          <w:ilvl w:val="0"/>
          <w:numId w:val="12"/>
        </w:numPr>
        <w:autoSpaceDE w:val="0"/>
        <w:autoSpaceDN w:val="0"/>
        <w:adjustRightInd w:val="0"/>
        <w:rPr>
          <w:sz w:val="22"/>
          <w:szCs w:val="22"/>
        </w:rPr>
      </w:pPr>
      <w:r w:rsidRPr="006C65BB">
        <w:rPr>
          <w:sz w:val="22"/>
          <w:szCs w:val="22"/>
        </w:rPr>
        <w:t>Draft Annual Governance Statement(s)</w:t>
      </w:r>
      <w:r w:rsidRPr="006C65BB">
        <w:rPr>
          <w:color w:val="FF0000"/>
          <w:sz w:val="22"/>
          <w:szCs w:val="22"/>
        </w:rPr>
        <w:t xml:space="preserve"> </w:t>
      </w:r>
    </w:p>
    <w:p w14:paraId="3D800781" w14:textId="77777777" w:rsidR="00AE5426" w:rsidRPr="006C65BB" w:rsidRDefault="00AE5426" w:rsidP="00AE5426">
      <w:pPr>
        <w:numPr>
          <w:ilvl w:val="0"/>
          <w:numId w:val="12"/>
        </w:numPr>
        <w:autoSpaceDE w:val="0"/>
        <w:autoSpaceDN w:val="0"/>
        <w:adjustRightInd w:val="0"/>
        <w:rPr>
          <w:sz w:val="22"/>
          <w:szCs w:val="22"/>
        </w:rPr>
      </w:pPr>
      <w:r w:rsidRPr="006C65BB">
        <w:rPr>
          <w:sz w:val="22"/>
          <w:szCs w:val="22"/>
        </w:rPr>
        <w:t>External Audit Governance and Management reports</w:t>
      </w:r>
    </w:p>
    <w:p w14:paraId="73ACB282" w14:textId="22C7407E" w:rsidR="00AE5426" w:rsidRPr="006C65BB" w:rsidRDefault="00AE5426" w:rsidP="00AE5426">
      <w:pPr>
        <w:numPr>
          <w:ilvl w:val="0"/>
          <w:numId w:val="12"/>
        </w:numPr>
        <w:autoSpaceDE w:val="0"/>
        <w:autoSpaceDN w:val="0"/>
        <w:adjustRightInd w:val="0"/>
        <w:rPr>
          <w:sz w:val="22"/>
          <w:szCs w:val="22"/>
        </w:rPr>
      </w:pPr>
      <w:r w:rsidRPr="006C65BB">
        <w:rPr>
          <w:sz w:val="22"/>
          <w:szCs w:val="22"/>
        </w:rPr>
        <w:t>Inspection reports of HMIC</w:t>
      </w:r>
      <w:r w:rsidR="008352C2">
        <w:rPr>
          <w:sz w:val="22"/>
          <w:szCs w:val="22"/>
        </w:rPr>
        <w:t>FRS</w:t>
      </w:r>
      <w:r w:rsidRPr="006C65BB">
        <w:rPr>
          <w:sz w:val="22"/>
          <w:szCs w:val="22"/>
        </w:rPr>
        <w:t xml:space="preserve"> and other external agencies</w:t>
      </w:r>
    </w:p>
    <w:p w14:paraId="43490C7A" w14:textId="77777777" w:rsidR="00AE5426" w:rsidRPr="008352C2" w:rsidRDefault="00AE5426" w:rsidP="00AE5426">
      <w:pPr>
        <w:numPr>
          <w:ilvl w:val="0"/>
          <w:numId w:val="12"/>
        </w:numPr>
        <w:autoSpaceDE w:val="0"/>
        <w:autoSpaceDN w:val="0"/>
        <w:adjustRightInd w:val="0"/>
        <w:rPr>
          <w:sz w:val="22"/>
          <w:szCs w:val="22"/>
        </w:rPr>
      </w:pPr>
      <w:r w:rsidRPr="008352C2">
        <w:rPr>
          <w:sz w:val="22"/>
          <w:szCs w:val="22"/>
        </w:rPr>
        <w:t>The Internal Audit Strategy/Internal Audit Charter/Quality Assurance and Improvement Programme</w:t>
      </w:r>
    </w:p>
    <w:p w14:paraId="647089D9" w14:textId="77777777" w:rsidR="00AE5426" w:rsidRPr="006C65BB" w:rsidRDefault="00AE5426" w:rsidP="00AE5426">
      <w:pPr>
        <w:numPr>
          <w:ilvl w:val="0"/>
          <w:numId w:val="12"/>
        </w:numPr>
        <w:autoSpaceDE w:val="0"/>
        <w:autoSpaceDN w:val="0"/>
        <w:adjustRightInd w:val="0"/>
        <w:rPr>
          <w:sz w:val="22"/>
          <w:szCs w:val="22"/>
        </w:rPr>
      </w:pPr>
      <w:r w:rsidRPr="008352C2">
        <w:rPr>
          <w:sz w:val="22"/>
          <w:szCs w:val="22"/>
        </w:rPr>
        <w:t>The Head of Internal</w:t>
      </w:r>
      <w:r w:rsidRPr="006C65BB">
        <w:rPr>
          <w:sz w:val="22"/>
          <w:szCs w:val="22"/>
        </w:rPr>
        <w:t xml:space="preserve"> Audit’s Annual Opinion and Report</w:t>
      </w:r>
    </w:p>
    <w:p w14:paraId="4C652864" w14:textId="77777777" w:rsidR="00AE5426" w:rsidRPr="006C65BB" w:rsidRDefault="00AE5426" w:rsidP="00AE5426">
      <w:pPr>
        <w:numPr>
          <w:ilvl w:val="0"/>
          <w:numId w:val="12"/>
        </w:numPr>
        <w:autoSpaceDE w:val="0"/>
        <w:autoSpaceDN w:val="0"/>
        <w:adjustRightInd w:val="0"/>
        <w:rPr>
          <w:sz w:val="22"/>
          <w:szCs w:val="22"/>
        </w:rPr>
      </w:pPr>
      <w:r w:rsidRPr="006C65BB">
        <w:rPr>
          <w:sz w:val="22"/>
          <w:szCs w:val="22"/>
        </w:rPr>
        <w:t>Quality Assurance reports on the Internal Audit function</w:t>
      </w:r>
    </w:p>
    <w:p w14:paraId="5FCB6702" w14:textId="77777777" w:rsidR="00AE5426" w:rsidRPr="006C65BB" w:rsidRDefault="00AE5426" w:rsidP="00AE5426">
      <w:pPr>
        <w:numPr>
          <w:ilvl w:val="0"/>
          <w:numId w:val="12"/>
        </w:numPr>
        <w:autoSpaceDE w:val="0"/>
        <w:autoSpaceDN w:val="0"/>
        <w:adjustRightInd w:val="0"/>
        <w:rPr>
          <w:sz w:val="22"/>
          <w:szCs w:val="22"/>
        </w:rPr>
      </w:pPr>
      <w:r w:rsidRPr="006C65BB">
        <w:rPr>
          <w:sz w:val="22"/>
          <w:szCs w:val="22"/>
        </w:rPr>
        <w:t>A report on any changes to accounting policies</w:t>
      </w:r>
    </w:p>
    <w:p w14:paraId="193B9A09" w14:textId="77777777" w:rsidR="00AE5426" w:rsidRPr="006C65BB" w:rsidRDefault="00AE5426" w:rsidP="00AE5426">
      <w:pPr>
        <w:numPr>
          <w:ilvl w:val="0"/>
          <w:numId w:val="12"/>
        </w:numPr>
        <w:autoSpaceDE w:val="0"/>
        <w:autoSpaceDN w:val="0"/>
        <w:adjustRightInd w:val="0"/>
        <w:rPr>
          <w:sz w:val="22"/>
          <w:szCs w:val="22"/>
        </w:rPr>
      </w:pPr>
      <w:r w:rsidRPr="006C65BB">
        <w:rPr>
          <w:sz w:val="22"/>
          <w:szCs w:val="22"/>
        </w:rPr>
        <w:t>Effectiveness and monitoring reports, around the policies on fraud, irregularity and corruption</w:t>
      </w:r>
    </w:p>
    <w:p w14:paraId="1E910ABC" w14:textId="77777777" w:rsidR="00AE5426" w:rsidRPr="006C65BB" w:rsidRDefault="00AE5426" w:rsidP="00AE5426">
      <w:pPr>
        <w:numPr>
          <w:ilvl w:val="0"/>
          <w:numId w:val="12"/>
        </w:numPr>
        <w:autoSpaceDE w:val="0"/>
        <w:autoSpaceDN w:val="0"/>
        <w:adjustRightInd w:val="0"/>
        <w:rPr>
          <w:sz w:val="22"/>
          <w:szCs w:val="22"/>
        </w:rPr>
      </w:pPr>
      <w:r w:rsidRPr="006C65BB">
        <w:rPr>
          <w:sz w:val="22"/>
          <w:szCs w:val="22"/>
        </w:rPr>
        <w:t>A report on any proposals to tender for audit functions</w:t>
      </w:r>
    </w:p>
    <w:p w14:paraId="3D55A25E" w14:textId="77777777" w:rsidR="00AE5426" w:rsidRPr="006C65BB" w:rsidRDefault="00AE5426" w:rsidP="00AE5426">
      <w:pPr>
        <w:numPr>
          <w:ilvl w:val="0"/>
          <w:numId w:val="12"/>
        </w:numPr>
        <w:autoSpaceDE w:val="0"/>
        <w:autoSpaceDN w:val="0"/>
        <w:adjustRightInd w:val="0"/>
        <w:rPr>
          <w:sz w:val="22"/>
          <w:szCs w:val="22"/>
        </w:rPr>
      </w:pPr>
      <w:r w:rsidRPr="006C65BB">
        <w:rPr>
          <w:sz w:val="22"/>
          <w:szCs w:val="22"/>
        </w:rPr>
        <w:t>Information reports on issues of best practice that impact on the effectiveness of the Committee or are of general interest.</w:t>
      </w:r>
    </w:p>
    <w:p w14:paraId="1942C259" w14:textId="77777777" w:rsidR="00AE5426" w:rsidRPr="006C65BB" w:rsidRDefault="00AE5426" w:rsidP="00AE5426">
      <w:pPr>
        <w:autoSpaceDE w:val="0"/>
        <w:autoSpaceDN w:val="0"/>
        <w:adjustRightInd w:val="0"/>
        <w:ind w:left="720"/>
        <w:rPr>
          <w:sz w:val="22"/>
          <w:szCs w:val="22"/>
        </w:rPr>
      </w:pPr>
    </w:p>
    <w:p w14:paraId="31268DC6" w14:textId="77777777" w:rsidR="00AE5426" w:rsidRPr="006C65BB" w:rsidRDefault="00AE5426" w:rsidP="00AE5426">
      <w:pPr>
        <w:autoSpaceDE w:val="0"/>
        <w:autoSpaceDN w:val="0"/>
        <w:adjustRightInd w:val="0"/>
        <w:ind w:left="426"/>
        <w:jc w:val="both"/>
        <w:rPr>
          <w:i/>
          <w:sz w:val="22"/>
          <w:szCs w:val="22"/>
        </w:rPr>
      </w:pPr>
      <w:r w:rsidRPr="006C65BB">
        <w:rPr>
          <w:i/>
          <w:sz w:val="22"/>
          <w:szCs w:val="22"/>
        </w:rPr>
        <w:t xml:space="preserve">The above list suggests minimum requirements for the inputs which should be provided to the Audit Committee. </w:t>
      </w:r>
    </w:p>
    <w:p w14:paraId="2F19BCAC" w14:textId="77777777" w:rsidR="00AE5426" w:rsidRPr="006C65BB" w:rsidRDefault="00AE5426" w:rsidP="00AE5426">
      <w:pPr>
        <w:autoSpaceDE w:val="0"/>
        <w:autoSpaceDN w:val="0"/>
        <w:adjustRightInd w:val="0"/>
        <w:rPr>
          <w:i/>
          <w:sz w:val="22"/>
          <w:szCs w:val="22"/>
        </w:rPr>
      </w:pPr>
    </w:p>
    <w:p w14:paraId="0967E0DD" w14:textId="77777777" w:rsidR="00AE5426" w:rsidRPr="006C65BB" w:rsidRDefault="00AE5426" w:rsidP="00AE5426">
      <w:pPr>
        <w:autoSpaceDE w:val="0"/>
        <w:autoSpaceDN w:val="0"/>
        <w:adjustRightInd w:val="0"/>
        <w:rPr>
          <w:i/>
          <w:sz w:val="22"/>
          <w:szCs w:val="22"/>
        </w:rPr>
      </w:pPr>
    </w:p>
    <w:p w14:paraId="712A319C" w14:textId="2326AAD9" w:rsidR="00AE5426" w:rsidRPr="006C65BB" w:rsidRDefault="00AE5426" w:rsidP="00AE5426">
      <w:pPr>
        <w:autoSpaceDE w:val="0"/>
        <w:autoSpaceDN w:val="0"/>
        <w:adjustRightInd w:val="0"/>
        <w:ind w:firstLine="426"/>
        <w:rPr>
          <w:rFonts w:cs="Arial"/>
          <w:sz w:val="22"/>
          <w:szCs w:val="22"/>
          <w:lang w:eastAsia="en-GB"/>
        </w:rPr>
      </w:pPr>
      <w:r w:rsidRPr="006C65BB">
        <w:rPr>
          <w:sz w:val="22"/>
          <w:szCs w:val="22"/>
        </w:rPr>
        <w:t xml:space="preserve">March </w:t>
      </w:r>
      <w:r w:rsidRPr="006C65BB">
        <w:rPr>
          <w:rFonts w:cs="Arial"/>
          <w:iCs/>
          <w:sz w:val="22"/>
          <w:szCs w:val="22"/>
          <w:lang w:eastAsia="en-GB"/>
        </w:rPr>
        <w:t>20</w:t>
      </w:r>
      <w:r w:rsidR="008352C2">
        <w:rPr>
          <w:rFonts w:cs="Arial"/>
          <w:iCs/>
          <w:sz w:val="22"/>
          <w:szCs w:val="22"/>
          <w:lang w:eastAsia="en-GB"/>
        </w:rPr>
        <w:t>2</w:t>
      </w:r>
      <w:r w:rsidR="00774446">
        <w:rPr>
          <w:rFonts w:cs="Arial"/>
          <w:iCs/>
          <w:sz w:val="22"/>
          <w:szCs w:val="22"/>
          <w:lang w:eastAsia="en-GB"/>
        </w:rPr>
        <w:t>2</w:t>
      </w:r>
    </w:p>
    <w:p w14:paraId="1881A166" w14:textId="525B3A3C" w:rsidR="006D5003" w:rsidRDefault="006D5003">
      <w:pPr>
        <w:spacing w:after="160" w:line="259" w:lineRule="auto"/>
        <w:rPr>
          <w:b/>
        </w:rPr>
      </w:pPr>
    </w:p>
    <w:bookmarkEnd w:id="0"/>
    <w:sectPr w:rsidR="006D5003" w:rsidSect="006C65BB">
      <w:headerReference w:type="even" r:id="rId12"/>
      <w:headerReference w:type="default" r:id="rId13"/>
      <w:footerReference w:type="even" r:id="rId14"/>
      <w:footerReference w:type="default" r:id="rId15"/>
      <w:headerReference w:type="first" r:id="rId16"/>
      <w:footerReference w:type="first" r:id="rId17"/>
      <w:pgSz w:w="11906" w:h="16838" w:code="9"/>
      <w:pgMar w:top="851" w:right="1274" w:bottom="5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EE704" w14:textId="77777777" w:rsidR="00EF3792" w:rsidRDefault="00EF3792" w:rsidP="00EF3792">
      <w:r>
        <w:separator/>
      </w:r>
    </w:p>
  </w:endnote>
  <w:endnote w:type="continuationSeparator" w:id="0">
    <w:p w14:paraId="521D5DEA" w14:textId="77777777" w:rsidR="00EF3792" w:rsidRDefault="00EF3792" w:rsidP="00EF3792">
      <w:r>
        <w:continuationSeparator/>
      </w:r>
    </w:p>
  </w:endnote>
  <w:endnote w:type="continuationNotice" w:id="1">
    <w:p w14:paraId="5C2D532A" w14:textId="77777777" w:rsidR="00EF3792" w:rsidRDefault="00EF3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Condensed,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0BDB0" w14:textId="77777777" w:rsidR="002F0D49" w:rsidRDefault="002F0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611852"/>
      <w:docPartObj>
        <w:docPartGallery w:val="Page Numbers (Bottom of Page)"/>
        <w:docPartUnique/>
      </w:docPartObj>
    </w:sdtPr>
    <w:sdtEndPr>
      <w:rPr>
        <w:noProof/>
        <w:sz w:val="16"/>
        <w:szCs w:val="16"/>
      </w:rPr>
    </w:sdtEndPr>
    <w:sdtContent>
      <w:p w14:paraId="2D5DF98F" w14:textId="4FD29094" w:rsidR="006C65BB" w:rsidRPr="006C65BB" w:rsidRDefault="006C65BB">
        <w:pPr>
          <w:pStyle w:val="Footer"/>
          <w:jc w:val="center"/>
          <w:rPr>
            <w:sz w:val="16"/>
            <w:szCs w:val="16"/>
          </w:rPr>
        </w:pPr>
        <w:r w:rsidRPr="006C65BB">
          <w:rPr>
            <w:sz w:val="16"/>
            <w:szCs w:val="16"/>
          </w:rPr>
          <w:fldChar w:fldCharType="begin"/>
        </w:r>
        <w:r w:rsidRPr="006C65BB">
          <w:rPr>
            <w:sz w:val="16"/>
            <w:szCs w:val="16"/>
          </w:rPr>
          <w:instrText xml:space="preserve"> PAGE   \* MERGEFORMAT </w:instrText>
        </w:r>
        <w:r w:rsidRPr="006C65BB">
          <w:rPr>
            <w:sz w:val="16"/>
            <w:szCs w:val="16"/>
          </w:rPr>
          <w:fldChar w:fldCharType="separate"/>
        </w:r>
        <w:r w:rsidR="005E6C69">
          <w:rPr>
            <w:noProof/>
            <w:sz w:val="16"/>
            <w:szCs w:val="16"/>
          </w:rPr>
          <w:t>8</w:t>
        </w:r>
        <w:r w:rsidRPr="006C65BB">
          <w:rPr>
            <w:noProof/>
            <w:sz w:val="16"/>
            <w:szCs w:val="16"/>
          </w:rPr>
          <w:fldChar w:fldCharType="end"/>
        </w:r>
      </w:p>
    </w:sdtContent>
  </w:sdt>
  <w:p w14:paraId="6CB3D2B7" w14:textId="77777777" w:rsidR="006C65BB" w:rsidRDefault="006C6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0C71" w14:textId="77777777" w:rsidR="002F0D49" w:rsidRDefault="002F0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6509E" w14:textId="77777777" w:rsidR="00EF3792" w:rsidRDefault="00EF3792" w:rsidP="00EF3792">
      <w:r>
        <w:separator/>
      </w:r>
    </w:p>
  </w:footnote>
  <w:footnote w:type="continuationSeparator" w:id="0">
    <w:p w14:paraId="134FCA60" w14:textId="77777777" w:rsidR="00EF3792" w:rsidRDefault="00EF3792" w:rsidP="00EF3792">
      <w:r>
        <w:continuationSeparator/>
      </w:r>
    </w:p>
  </w:footnote>
  <w:footnote w:type="continuationNotice" w:id="1">
    <w:p w14:paraId="24C2DE14" w14:textId="77777777" w:rsidR="00EF3792" w:rsidRDefault="00EF37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57D3" w14:textId="77777777" w:rsidR="002F0D49" w:rsidRDefault="002F0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4FD7" w14:textId="77777777" w:rsidR="002F0D49" w:rsidRDefault="002F0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F6FC" w14:textId="77777777" w:rsidR="002F0D49" w:rsidRDefault="002F0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B7F"/>
    <w:multiLevelType w:val="hybridMultilevel"/>
    <w:tmpl w:val="04C69B7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6112B"/>
    <w:multiLevelType w:val="hybridMultilevel"/>
    <w:tmpl w:val="8CB0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B321E"/>
    <w:multiLevelType w:val="hybridMultilevel"/>
    <w:tmpl w:val="619055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7917B5"/>
    <w:multiLevelType w:val="hybridMultilevel"/>
    <w:tmpl w:val="489290D6"/>
    <w:lvl w:ilvl="0" w:tplc="0809000B">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15:restartNumberingAfterBreak="0">
    <w:nsid w:val="070442DE"/>
    <w:multiLevelType w:val="hybridMultilevel"/>
    <w:tmpl w:val="FAC617C8"/>
    <w:lvl w:ilvl="0" w:tplc="0809000B">
      <w:start w:val="1"/>
      <w:numFmt w:val="bullet"/>
      <w:lvlText w:val=""/>
      <w:lvlJc w:val="left"/>
      <w:pPr>
        <w:tabs>
          <w:tab w:val="num" w:pos="720"/>
        </w:tabs>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F0B68"/>
    <w:multiLevelType w:val="hybridMultilevel"/>
    <w:tmpl w:val="74984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190700"/>
    <w:multiLevelType w:val="hybridMultilevel"/>
    <w:tmpl w:val="54EC7C8C"/>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7" w15:restartNumberingAfterBreak="0">
    <w:nsid w:val="10EF6508"/>
    <w:multiLevelType w:val="hybridMultilevel"/>
    <w:tmpl w:val="3B964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245135F"/>
    <w:multiLevelType w:val="hybridMultilevel"/>
    <w:tmpl w:val="B15246C0"/>
    <w:lvl w:ilvl="0" w:tplc="0809000F">
      <w:start w:val="1"/>
      <w:numFmt w:val="decimal"/>
      <w:lvlText w:val="%1."/>
      <w:lvlJc w:val="left"/>
      <w:pPr>
        <w:ind w:left="-426" w:hanging="360"/>
      </w:pPr>
    </w:lvl>
    <w:lvl w:ilvl="1" w:tplc="08090019" w:tentative="1">
      <w:start w:val="1"/>
      <w:numFmt w:val="lowerLetter"/>
      <w:lvlText w:val="%2."/>
      <w:lvlJc w:val="left"/>
      <w:pPr>
        <w:ind w:left="294" w:hanging="360"/>
      </w:pPr>
    </w:lvl>
    <w:lvl w:ilvl="2" w:tplc="0809001B" w:tentative="1">
      <w:start w:val="1"/>
      <w:numFmt w:val="lowerRoman"/>
      <w:lvlText w:val="%3."/>
      <w:lvlJc w:val="right"/>
      <w:pPr>
        <w:ind w:left="1014" w:hanging="180"/>
      </w:pPr>
    </w:lvl>
    <w:lvl w:ilvl="3" w:tplc="0809000F" w:tentative="1">
      <w:start w:val="1"/>
      <w:numFmt w:val="decimal"/>
      <w:lvlText w:val="%4."/>
      <w:lvlJc w:val="left"/>
      <w:pPr>
        <w:ind w:left="1734" w:hanging="360"/>
      </w:pPr>
    </w:lvl>
    <w:lvl w:ilvl="4" w:tplc="08090019" w:tentative="1">
      <w:start w:val="1"/>
      <w:numFmt w:val="lowerLetter"/>
      <w:lvlText w:val="%5."/>
      <w:lvlJc w:val="left"/>
      <w:pPr>
        <w:ind w:left="2454" w:hanging="360"/>
      </w:pPr>
    </w:lvl>
    <w:lvl w:ilvl="5" w:tplc="0809001B" w:tentative="1">
      <w:start w:val="1"/>
      <w:numFmt w:val="lowerRoman"/>
      <w:lvlText w:val="%6."/>
      <w:lvlJc w:val="right"/>
      <w:pPr>
        <w:ind w:left="3174" w:hanging="180"/>
      </w:pPr>
    </w:lvl>
    <w:lvl w:ilvl="6" w:tplc="0809000F" w:tentative="1">
      <w:start w:val="1"/>
      <w:numFmt w:val="decimal"/>
      <w:lvlText w:val="%7."/>
      <w:lvlJc w:val="left"/>
      <w:pPr>
        <w:ind w:left="3894" w:hanging="360"/>
      </w:pPr>
    </w:lvl>
    <w:lvl w:ilvl="7" w:tplc="08090019" w:tentative="1">
      <w:start w:val="1"/>
      <w:numFmt w:val="lowerLetter"/>
      <w:lvlText w:val="%8."/>
      <w:lvlJc w:val="left"/>
      <w:pPr>
        <w:ind w:left="4614" w:hanging="360"/>
      </w:pPr>
    </w:lvl>
    <w:lvl w:ilvl="8" w:tplc="0809001B" w:tentative="1">
      <w:start w:val="1"/>
      <w:numFmt w:val="lowerRoman"/>
      <w:lvlText w:val="%9."/>
      <w:lvlJc w:val="right"/>
      <w:pPr>
        <w:ind w:left="5334" w:hanging="180"/>
      </w:pPr>
    </w:lvl>
  </w:abstractNum>
  <w:abstractNum w:abstractNumId="9" w15:restartNumberingAfterBreak="0">
    <w:nsid w:val="142054A3"/>
    <w:multiLevelType w:val="hybridMultilevel"/>
    <w:tmpl w:val="338A8C9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1622BA"/>
    <w:multiLevelType w:val="hybridMultilevel"/>
    <w:tmpl w:val="BE485DF8"/>
    <w:lvl w:ilvl="0" w:tplc="44C24818">
      <w:start w:val="1"/>
      <w:numFmt w:val="bullet"/>
      <w:lvlText w:val=""/>
      <w:lvlJc w:val="left"/>
      <w:pPr>
        <w:ind w:left="294" w:hanging="360"/>
      </w:pPr>
      <w:rPr>
        <w:rFonts w:ascii="Symbol" w:hAnsi="Symbol" w:hint="default"/>
        <w:color w:val="7030A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240D3DC4"/>
    <w:multiLevelType w:val="hybridMultilevel"/>
    <w:tmpl w:val="7836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82E7D"/>
    <w:multiLevelType w:val="hybridMultilevel"/>
    <w:tmpl w:val="6C68340E"/>
    <w:lvl w:ilvl="0" w:tplc="44C24818">
      <w:start w:val="1"/>
      <w:numFmt w:val="bullet"/>
      <w:lvlText w:val=""/>
      <w:lvlJc w:val="left"/>
      <w:pPr>
        <w:ind w:left="294" w:hanging="360"/>
      </w:pPr>
      <w:rPr>
        <w:rFonts w:ascii="Symbol" w:hAnsi="Symbol" w:hint="default"/>
        <w:color w:val="7030A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2A640313"/>
    <w:multiLevelType w:val="hybridMultilevel"/>
    <w:tmpl w:val="8CECDBF0"/>
    <w:lvl w:ilvl="0" w:tplc="25849506">
      <w:start w:val="2"/>
      <w:numFmt w:val="decimal"/>
      <w:lvlText w:val="%1."/>
      <w:lvlJc w:val="left"/>
      <w:pPr>
        <w:tabs>
          <w:tab w:val="num" w:pos="1080"/>
        </w:tabs>
        <w:ind w:left="1080" w:hanging="720"/>
      </w:pPr>
      <w:rPr>
        <w:rFonts w:hint="default"/>
        <w:b w:val="0"/>
      </w:rPr>
    </w:lvl>
    <w:lvl w:ilvl="1" w:tplc="08090019">
      <w:start w:val="1"/>
      <w:numFmt w:val="lowerLetter"/>
      <w:lvlText w:val="%2."/>
      <w:lvlJc w:val="left"/>
      <w:pPr>
        <w:tabs>
          <w:tab w:val="num" w:pos="1440"/>
        </w:tabs>
        <w:ind w:left="1440" w:hanging="360"/>
      </w:pPr>
    </w:lvl>
    <w:lvl w:ilvl="2" w:tplc="12EA0FC8">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B1B6072"/>
    <w:multiLevelType w:val="hybridMultilevel"/>
    <w:tmpl w:val="5CF8F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B2B3FA8"/>
    <w:multiLevelType w:val="hybridMultilevel"/>
    <w:tmpl w:val="8B581310"/>
    <w:lvl w:ilvl="0" w:tplc="08090001">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2EC32BA4"/>
    <w:multiLevelType w:val="hybridMultilevel"/>
    <w:tmpl w:val="FE5EE18C"/>
    <w:lvl w:ilvl="0" w:tplc="08090001">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2F616815"/>
    <w:multiLevelType w:val="hybridMultilevel"/>
    <w:tmpl w:val="79A2DA40"/>
    <w:lvl w:ilvl="0" w:tplc="68E6A466">
      <w:start w:val="1"/>
      <w:numFmt w:val="bullet"/>
      <w:lvlText w:val=""/>
      <w:lvlJc w:val="left"/>
      <w:pPr>
        <w:tabs>
          <w:tab w:val="num" w:pos="-6"/>
        </w:tabs>
        <w:ind w:left="-6" w:hanging="360"/>
      </w:pPr>
      <w:rPr>
        <w:rFonts w:ascii="Symbol" w:hAnsi="Symbol" w:hint="default"/>
        <w:color w:val="339966"/>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18" w15:restartNumberingAfterBreak="0">
    <w:nsid w:val="3011333F"/>
    <w:multiLevelType w:val="hybridMultilevel"/>
    <w:tmpl w:val="579ECF62"/>
    <w:lvl w:ilvl="0" w:tplc="44C24818">
      <w:start w:val="1"/>
      <w:numFmt w:val="bullet"/>
      <w:lvlText w:val=""/>
      <w:lvlJc w:val="left"/>
      <w:pPr>
        <w:ind w:left="294" w:hanging="360"/>
      </w:pPr>
      <w:rPr>
        <w:rFonts w:ascii="Symbol" w:hAnsi="Symbol" w:hint="default"/>
        <w:color w:val="7030A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15:restartNumberingAfterBreak="0">
    <w:nsid w:val="303B099D"/>
    <w:multiLevelType w:val="hybridMultilevel"/>
    <w:tmpl w:val="131C8084"/>
    <w:lvl w:ilvl="0" w:tplc="44C24818">
      <w:start w:val="1"/>
      <w:numFmt w:val="bullet"/>
      <w:lvlText w:val=""/>
      <w:lvlJc w:val="left"/>
      <w:pPr>
        <w:ind w:left="294" w:hanging="360"/>
      </w:pPr>
      <w:rPr>
        <w:rFonts w:ascii="Symbol" w:hAnsi="Symbol" w:hint="default"/>
        <w:color w:val="7030A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36D131BD"/>
    <w:multiLevelType w:val="hybridMultilevel"/>
    <w:tmpl w:val="CFE655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81F2AAE"/>
    <w:multiLevelType w:val="hybridMultilevel"/>
    <w:tmpl w:val="3BBC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5029CD"/>
    <w:multiLevelType w:val="hybridMultilevel"/>
    <w:tmpl w:val="A5D8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9F0431"/>
    <w:multiLevelType w:val="hybridMultilevel"/>
    <w:tmpl w:val="D960D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C5C430A"/>
    <w:multiLevelType w:val="hybridMultilevel"/>
    <w:tmpl w:val="18E8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FB029D"/>
    <w:multiLevelType w:val="hybridMultilevel"/>
    <w:tmpl w:val="230E58BC"/>
    <w:lvl w:ilvl="0" w:tplc="C1CE6F94">
      <w:start w:val="1"/>
      <w:numFmt w:val="decimal"/>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6" w15:restartNumberingAfterBreak="0">
    <w:nsid w:val="418D7032"/>
    <w:multiLevelType w:val="hybridMultilevel"/>
    <w:tmpl w:val="67CA20D2"/>
    <w:lvl w:ilvl="0" w:tplc="44C24818">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4249273E"/>
    <w:multiLevelType w:val="hybridMultilevel"/>
    <w:tmpl w:val="69460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50F120A"/>
    <w:multiLevelType w:val="hybridMultilevel"/>
    <w:tmpl w:val="94784C46"/>
    <w:lvl w:ilvl="0" w:tplc="44C24818">
      <w:start w:val="1"/>
      <w:numFmt w:val="bullet"/>
      <w:lvlText w:val=""/>
      <w:lvlJc w:val="left"/>
      <w:pPr>
        <w:ind w:left="294" w:hanging="360"/>
      </w:pPr>
      <w:rPr>
        <w:rFonts w:ascii="Symbol" w:hAnsi="Symbol" w:hint="default"/>
        <w:color w:val="7030A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9" w15:restartNumberingAfterBreak="0">
    <w:nsid w:val="46270377"/>
    <w:multiLevelType w:val="hybridMultilevel"/>
    <w:tmpl w:val="6E82FB5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DC0858"/>
    <w:multiLevelType w:val="hybridMultilevel"/>
    <w:tmpl w:val="F432A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AEA456E"/>
    <w:multiLevelType w:val="hybridMultilevel"/>
    <w:tmpl w:val="7C90367C"/>
    <w:lvl w:ilvl="0" w:tplc="44C24818">
      <w:start w:val="1"/>
      <w:numFmt w:val="bullet"/>
      <w:lvlText w:val=""/>
      <w:lvlJc w:val="left"/>
      <w:pPr>
        <w:ind w:left="294" w:hanging="360"/>
      </w:pPr>
      <w:rPr>
        <w:rFonts w:ascii="Symbol" w:hAnsi="Symbol" w:hint="default"/>
        <w:color w:val="7030A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4D092A03"/>
    <w:multiLevelType w:val="hybridMultilevel"/>
    <w:tmpl w:val="C5CCC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D3B1206"/>
    <w:multiLevelType w:val="hybridMultilevel"/>
    <w:tmpl w:val="820697A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52D36"/>
    <w:multiLevelType w:val="hybridMultilevel"/>
    <w:tmpl w:val="41DE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4115AFB"/>
    <w:multiLevelType w:val="hybridMultilevel"/>
    <w:tmpl w:val="3A2A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3053FF"/>
    <w:multiLevelType w:val="hybridMultilevel"/>
    <w:tmpl w:val="2ED2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F4628D"/>
    <w:multiLevelType w:val="hybridMultilevel"/>
    <w:tmpl w:val="ECF63DA0"/>
    <w:lvl w:ilvl="0" w:tplc="8964469A">
      <w:start w:val="1"/>
      <w:numFmt w:val="decimal"/>
      <w:lvlText w:val="%1."/>
      <w:lvlJc w:val="left"/>
      <w:pPr>
        <w:ind w:left="-786" w:hanging="360"/>
      </w:pPr>
      <w:rPr>
        <w:rFonts w:hint="default"/>
      </w:rPr>
    </w:lvl>
    <w:lvl w:ilvl="1" w:tplc="08090019" w:tentative="1">
      <w:start w:val="1"/>
      <w:numFmt w:val="lowerLetter"/>
      <w:lvlText w:val="%2."/>
      <w:lvlJc w:val="left"/>
      <w:pPr>
        <w:ind w:left="-66" w:hanging="360"/>
      </w:pPr>
    </w:lvl>
    <w:lvl w:ilvl="2" w:tplc="0809001B" w:tentative="1">
      <w:start w:val="1"/>
      <w:numFmt w:val="lowerRoman"/>
      <w:lvlText w:val="%3."/>
      <w:lvlJc w:val="right"/>
      <w:pPr>
        <w:ind w:left="654" w:hanging="180"/>
      </w:pPr>
    </w:lvl>
    <w:lvl w:ilvl="3" w:tplc="0809000F" w:tentative="1">
      <w:start w:val="1"/>
      <w:numFmt w:val="decimal"/>
      <w:lvlText w:val="%4."/>
      <w:lvlJc w:val="left"/>
      <w:pPr>
        <w:ind w:left="1374" w:hanging="360"/>
      </w:pPr>
    </w:lvl>
    <w:lvl w:ilvl="4" w:tplc="08090019" w:tentative="1">
      <w:start w:val="1"/>
      <w:numFmt w:val="lowerLetter"/>
      <w:lvlText w:val="%5."/>
      <w:lvlJc w:val="left"/>
      <w:pPr>
        <w:ind w:left="2094" w:hanging="360"/>
      </w:pPr>
    </w:lvl>
    <w:lvl w:ilvl="5" w:tplc="0809001B" w:tentative="1">
      <w:start w:val="1"/>
      <w:numFmt w:val="lowerRoman"/>
      <w:lvlText w:val="%6."/>
      <w:lvlJc w:val="right"/>
      <w:pPr>
        <w:ind w:left="2814" w:hanging="180"/>
      </w:pPr>
    </w:lvl>
    <w:lvl w:ilvl="6" w:tplc="0809000F" w:tentative="1">
      <w:start w:val="1"/>
      <w:numFmt w:val="decimal"/>
      <w:lvlText w:val="%7."/>
      <w:lvlJc w:val="left"/>
      <w:pPr>
        <w:ind w:left="3534" w:hanging="360"/>
      </w:pPr>
    </w:lvl>
    <w:lvl w:ilvl="7" w:tplc="08090019" w:tentative="1">
      <w:start w:val="1"/>
      <w:numFmt w:val="lowerLetter"/>
      <w:lvlText w:val="%8."/>
      <w:lvlJc w:val="left"/>
      <w:pPr>
        <w:ind w:left="4254" w:hanging="360"/>
      </w:pPr>
    </w:lvl>
    <w:lvl w:ilvl="8" w:tplc="0809001B" w:tentative="1">
      <w:start w:val="1"/>
      <w:numFmt w:val="lowerRoman"/>
      <w:lvlText w:val="%9."/>
      <w:lvlJc w:val="right"/>
      <w:pPr>
        <w:ind w:left="4974" w:hanging="180"/>
      </w:pPr>
    </w:lvl>
  </w:abstractNum>
  <w:abstractNum w:abstractNumId="38" w15:restartNumberingAfterBreak="0">
    <w:nsid w:val="61FD6BB8"/>
    <w:multiLevelType w:val="hybridMultilevel"/>
    <w:tmpl w:val="987AF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49738B7"/>
    <w:multiLevelType w:val="hybridMultilevel"/>
    <w:tmpl w:val="2F82E21A"/>
    <w:lvl w:ilvl="0" w:tplc="E496EDE4">
      <w:start w:val="1"/>
      <w:numFmt w:val="bullet"/>
      <w:lvlText w:val=""/>
      <w:lvlJc w:val="left"/>
      <w:pPr>
        <w:tabs>
          <w:tab w:val="num" w:pos="720"/>
        </w:tabs>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6B74E8"/>
    <w:multiLevelType w:val="hybridMultilevel"/>
    <w:tmpl w:val="D3643BD4"/>
    <w:lvl w:ilvl="0" w:tplc="0809000B">
      <w:start w:val="1"/>
      <w:numFmt w:val="bullet"/>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797F5C"/>
    <w:multiLevelType w:val="hybridMultilevel"/>
    <w:tmpl w:val="83D8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D266E3"/>
    <w:multiLevelType w:val="hybridMultilevel"/>
    <w:tmpl w:val="BE381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1C01470"/>
    <w:multiLevelType w:val="hybridMultilevel"/>
    <w:tmpl w:val="7B9C9FF0"/>
    <w:lvl w:ilvl="0" w:tplc="44C24818">
      <w:start w:val="1"/>
      <w:numFmt w:val="bullet"/>
      <w:lvlText w:val=""/>
      <w:lvlJc w:val="left"/>
      <w:pPr>
        <w:ind w:left="294" w:hanging="360"/>
      </w:pPr>
      <w:rPr>
        <w:rFonts w:ascii="Symbol" w:hAnsi="Symbol" w:hint="default"/>
        <w:color w:val="7030A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4" w15:restartNumberingAfterBreak="0">
    <w:nsid w:val="7226749C"/>
    <w:multiLevelType w:val="hybridMultilevel"/>
    <w:tmpl w:val="1B3E690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5" w15:restartNumberingAfterBreak="0">
    <w:nsid w:val="72336CC2"/>
    <w:multiLevelType w:val="hybridMultilevel"/>
    <w:tmpl w:val="E236C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57E3F9F"/>
    <w:multiLevelType w:val="hybridMultilevel"/>
    <w:tmpl w:val="D7FECC3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C744FB"/>
    <w:multiLevelType w:val="hybridMultilevel"/>
    <w:tmpl w:val="110AF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D86606B"/>
    <w:multiLevelType w:val="hybridMultilevel"/>
    <w:tmpl w:val="D29E7908"/>
    <w:lvl w:ilvl="0" w:tplc="E496EDE4">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0"/>
  </w:num>
  <w:num w:numId="3">
    <w:abstractNumId w:val="7"/>
  </w:num>
  <w:num w:numId="4">
    <w:abstractNumId w:val="32"/>
  </w:num>
  <w:num w:numId="5">
    <w:abstractNumId w:val="34"/>
  </w:num>
  <w:num w:numId="6">
    <w:abstractNumId w:val="14"/>
  </w:num>
  <w:num w:numId="7">
    <w:abstractNumId w:val="47"/>
  </w:num>
  <w:num w:numId="8">
    <w:abstractNumId w:val="27"/>
  </w:num>
  <w:num w:numId="9">
    <w:abstractNumId w:val="5"/>
  </w:num>
  <w:num w:numId="10">
    <w:abstractNumId w:val="23"/>
  </w:num>
  <w:num w:numId="11">
    <w:abstractNumId w:val="38"/>
  </w:num>
  <w:num w:numId="12">
    <w:abstractNumId w:val="42"/>
  </w:num>
  <w:num w:numId="13">
    <w:abstractNumId w:val="40"/>
  </w:num>
  <w:num w:numId="14">
    <w:abstractNumId w:val="33"/>
  </w:num>
  <w:num w:numId="15">
    <w:abstractNumId w:val="2"/>
  </w:num>
  <w:num w:numId="16">
    <w:abstractNumId w:val="9"/>
  </w:num>
  <w:num w:numId="17">
    <w:abstractNumId w:val="46"/>
  </w:num>
  <w:num w:numId="18">
    <w:abstractNumId w:val="45"/>
  </w:num>
  <w:num w:numId="19">
    <w:abstractNumId w:val="0"/>
  </w:num>
  <w:num w:numId="20">
    <w:abstractNumId w:val="29"/>
  </w:num>
  <w:num w:numId="21">
    <w:abstractNumId w:val="8"/>
  </w:num>
  <w:num w:numId="22">
    <w:abstractNumId w:val="37"/>
  </w:num>
  <w:num w:numId="23">
    <w:abstractNumId w:val="19"/>
  </w:num>
  <w:num w:numId="24">
    <w:abstractNumId w:val="43"/>
  </w:num>
  <w:num w:numId="25">
    <w:abstractNumId w:val="10"/>
  </w:num>
  <w:num w:numId="26">
    <w:abstractNumId w:val="12"/>
  </w:num>
  <w:num w:numId="27">
    <w:abstractNumId w:val="28"/>
  </w:num>
  <w:num w:numId="28">
    <w:abstractNumId w:val="26"/>
  </w:num>
  <w:num w:numId="29">
    <w:abstractNumId w:val="18"/>
  </w:num>
  <w:num w:numId="30">
    <w:abstractNumId w:val="31"/>
  </w:num>
  <w:num w:numId="31">
    <w:abstractNumId w:val="48"/>
  </w:num>
  <w:num w:numId="32">
    <w:abstractNumId w:val="17"/>
  </w:num>
  <w:num w:numId="33">
    <w:abstractNumId w:val="39"/>
  </w:num>
  <w:num w:numId="34">
    <w:abstractNumId w:val="11"/>
  </w:num>
  <w:num w:numId="35">
    <w:abstractNumId w:val="36"/>
  </w:num>
  <w:num w:numId="36">
    <w:abstractNumId w:val="22"/>
  </w:num>
  <w:num w:numId="37">
    <w:abstractNumId w:val="3"/>
  </w:num>
  <w:num w:numId="38">
    <w:abstractNumId w:val="6"/>
  </w:num>
  <w:num w:numId="39">
    <w:abstractNumId w:val="41"/>
  </w:num>
  <w:num w:numId="40">
    <w:abstractNumId w:val="21"/>
  </w:num>
  <w:num w:numId="41">
    <w:abstractNumId w:val="1"/>
  </w:num>
  <w:num w:numId="42">
    <w:abstractNumId w:val="4"/>
  </w:num>
  <w:num w:numId="43">
    <w:abstractNumId w:val="35"/>
  </w:num>
  <w:num w:numId="44">
    <w:abstractNumId w:val="16"/>
  </w:num>
  <w:num w:numId="45">
    <w:abstractNumId w:val="15"/>
  </w:num>
  <w:num w:numId="46">
    <w:abstractNumId w:val="13"/>
  </w:num>
  <w:num w:numId="47">
    <w:abstractNumId w:val="25"/>
  </w:num>
  <w:num w:numId="48">
    <w:abstractNumId w:val="2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0B1"/>
    <w:rsid w:val="0000772D"/>
    <w:rsid w:val="00034D34"/>
    <w:rsid w:val="0003611C"/>
    <w:rsid w:val="00056D31"/>
    <w:rsid w:val="000577F9"/>
    <w:rsid w:val="00065501"/>
    <w:rsid w:val="00070A37"/>
    <w:rsid w:val="00082D91"/>
    <w:rsid w:val="00093D40"/>
    <w:rsid w:val="000B2651"/>
    <w:rsid w:val="000D77C2"/>
    <w:rsid w:val="000E0420"/>
    <w:rsid w:val="000F4E6C"/>
    <w:rsid w:val="001041FA"/>
    <w:rsid w:val="0013390F"/>
    <w:rsid w:val="00141707"/>
    <w:rsid w:val="00165E9E"/>
    <w:rsid w:val="001716BF"/>
    <w:rsid w:val="00173663"/>
    <w:rsid w:val="001748AB"/>
    <w:rsid w:val="001A0583"/>
    <w:rsid w:val="001C1BD3"/>
    <w:rsid w:val="00222E50"/>
    <w:rsid w:val="002430F4"/>
    <w:rsid w:val="00246B3D"/>
    <w:rsid w:val="00262CBD"/>
    <w:rsid w:val="00272B7F"/>
    <w:rsid w:val="0028073A"/>
    <w:rsid w:val="002A4F22"/>
    <w:rsid w:val="002E2BE7"/>
    <w:rsid w:val="002F0D49"/>
    <w:rsid w:val="002F38D6"/>
    <w:rsid w:val="002F46BD"/>
    <w:rsid w:val="002F6A5D"/>
    <w:rsid w:val="002F70D1"/>
    <w:rsid w:val="00303EAD"/>
    <w:rsid w:val="003152CD"/>
    <w:rsid w:val="00320678"/>
    <w:rsid w:val="003268C2"/>
    <w:rsid w:val="003300DF"/>
    <w:rsid w:val="003421B5"/>
    <w:rsid w:val="003502C0"/>
    <w:rsid w:val="00364403"/>
    <w:rsid w:val="0036519C"/>
    <w:rsid w:val="00373DF6"/>
    <w:rsid w:val="00382766"/>
    <w:rsid w:val="0038604B"/>
    <w:rsid w:val="003D1EBD"/>
    <w:rsid w:val="003D73DA"/>
    <w:rsid w:val="003E0B54"/>
    <w:rsid w:val="00400B0D"/>
    <w:rsid w:val="00412066"/>
    <w:rsid w:val="0041378E"/>
    <w:rsid w:val="004156BD"/>
    <w:rsid w:val="004248D0"/>
    <w:rsid w:val="00447276"/>
    <w:rsid w:val="00455B7A"/>
    <w:rsid w:val="00460614"/>
    <w:rsid w:val="00460834"/>
    <w:rsid w:val="0046161E"/>
    <w:rsid w:val="004E6FFB"/>
    <w:rsid w:val="004F5E54"/>
    <w:rsid w:val="0050023E"/>
    <w:rsid w:val="00502D5E"/>
    <w:rsid w:val="00515E97"/>
    <w:rsid w:val="0052062E"/>
    <w:rsid w:val="00562E05"/>
    <w:rsid w:val="00563B6A"/>
    <w:rsid w:val="005913D4"/>
    <w:rsid w:val="005B27C8"/>
    <w:rsid w:val="005B5964"/>
    <w:rsid w:val="005D3CC9"/>
    <w:rsid w:val="005E6C69"/>
    <w:rsid w:val="006001F9"/>
    <w:rsid w:val="00627E33"/>
    <w:rsid w:val="0067381D"/>
    <w:rsid w:val="00687D59"/>
    <w:rsid w:val="006924F2"/>
    <w:rsid w:val="006B134B"/>
    <w:rsid w:val="006C046E"/>
    <w:rsid w:val="006C65BB"/>
    <w:rsid w:val="006D5003"/>
    <w:rsid w:val="006D520F"/>
    <w:rsid w:val="0070482B"/>
    <w:rsid w:val="00774446"/>
    <w:rsid w:val="00786032"/>
    <w:rsid w:val="00787767"/>
    <w:rsid w:val="007A2917"/>
    <w:rsid w:val="007B39A9"/>
    <w:rsid w:val="007C1A56"/>
    <w:rsid w:val="00826B4E"/>
    <w:rsid w:val="008352C2"/>
    <w:rsid w:val="00841C2A"/>
    <w:rsid w:val="008468F6"/>
    <w:rsid w:val="00895CB2"/>
    <w:rsid w:val="008B596D"/>
    <w:rsid w:val="009020C1"/>
    <w:rsid w:val="0093736C"/>
    <w:rsid w:val="00937A55"/>
    <w:rsid w:val="00952A11"/>
    <w:rsid w:val="009760B1"/>
    <w:rsid w:val="00983416"/>
    <w:rsid w:val="009A22C8"/>
    <w:rsid w:val="009B0D01"/>
    <w:rsid w:val="009C5413"/>
    <w:rsid w:val="00A340B6"/>
    <w:rsid w:val="00A34A94"/>
    <w:rsid w:val="00A360C0"/>
    <w:rsid w:val="00A451E8"/>
    <w:rsid w:val="00A51264"/>
    <w:rsid w:val="00A67630"/>
    <w:rsid w:val="00A95E37"/>
    <w:rsid w:val="00AB16FB"/>
    <w:rsid w:val="00AC69EC"/>
    <w:rsid w:val="00AC7AB8"/>
    <w:rsid w:val="00AD0502"/>
    <w:rsid w:val="00AD0F73"/>
    <w:rsid w:val="00AE5426"/>
    <w:rsid w:val="00AF1B8C"/>
    <w:rsid w:val="00B803AF"/>
    <w:rsid w:val="00B93826"/>
    <w:rsid w:val="00B950C7"/>
    <w:rsid w:val="00BA0487"/>
    <w:rsid w:val="00BC5E5A"/>
    <w:rsid w:val="00BE58E3"/>
    <w:rsid w:val="00BF77B0"/>
    <w:rsid w:val="00C004F6"/>
    <w:rsid w:val="00C02232"/>
    <w:rsid w:val="00C11747"/>
    <w:rsid w:val="00C129D3"/>
    <w:rsid w:val="00C14DB4"/>
    <w:rsid w:val="00C20C52"/>
    <w:rsid w:val="00C2641F"/>
    <w:rsid w:val="00C52901"/>
    <w:rsid w:val="00C838B1"/>
    <w:rsid w:val="00C9566E"/>
    <w:rsid w:val="00CB61DA"/>
    <w:rsid w:val="00CD59F2"/>
    <w:rsid w:val="00D053D6"/>
    <w:rsid w:val="00D226BF"/>
    <w:rsid w:val="00D40150"/>
    <w:rsid w:val="00D66C0F"/>
    <w:rsid w:val="00D717E1"/>
    <w:rsid w:val="00D72DA4"/>
    <w:rsid w:val="00D81007"/>
    <w:rsid w:val="00DB2B48"/>
    <w:rsid w:val="00DC2254"/>
    <w:rsid w:val="00DC68C8"/>
    <w:rsid w:val="00DD10CA"/>
    <w:rsid w:val="00DE53AA"/>
    <w:rsid w:val="00DF1C5A"/>
    <w:rsid w:val="00E10B4F"/>
    <w:rsid w:val="00E150A0"/>
    <w:rsid w:val="00E2330F"/>
    <w:rsid w:val="00E23A94"/>
    <w:rsid w:val="00E25221"/>
    <w:rsid w:val="00E26091"/>
    <w:rsid w:val="00E35C5B"/>
    <w:rsid w:val="00E7665B"/>
    <w:rsid w:val="00EA57E0"/>
    <w:rsid w:val="00EC3858"/>
    <w:rsid w:val="00ED022C"/>
    <w:rsid w:val="00ED588F"/>
    <w:rsid w:val="00EE6275"/>
    <w:rsid w:val="00EF2B25"/>
    <w:rsid w:val="00EF3792"/>
    <w:rsid w:val="00F0468A"/>
    <w:rsid w:val="00F36616"/>
    <w:rsid w:val="00F4339F"/>
    <w:rsid w:val="00F57C6D"/>
    <w:rsid w:val="00F83405"/>
    <w:rsid w:val="00F8636E"/>
    <w:rsid w:val="00F97E5C"/>
    <w:rsid w:val="00FC1189"/>
    <w:rsid w:val="00FD0351"/>
    <w:rsid w:val="00FD4C12"/>
    <w:rsid w:val="00FE4BE9"/>
    <w:rsid w:val="00FE6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6C5165"/>
  <w15:chartTrackingRefBased/>
  <w15:docId w15:val="{443948B7-33A5-41D4-9A4E-64E9666A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79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F3792"/>
    <w:pPr>
      <w:keepNext/>
      <w:widowControl w:val="0"/>
      <w:jc w:val="both"/>
      <w:outlineLvl w:val="0"/>
    </w:pPr>
    <w:rPr>
      <w:b/>
      <w:bCs/>
    </w:rPr>
  </w:style>
  <w:style w:type="paragraph" w:styleId="Heading2">
    <w:name w:val="heading 2"/>
    <w:basedOn w:val="Normal"/>
    <w:next w:val="Normal"/>
    <w:link w:val="Heading2Char"/>
    <w:qFormat/>
    <w:rsid w:val="00EF3792"/>
    <w:pPr>
      <w:keepNext/>
      <w:outlineLvl w:val="1"/>
    </w:pPr>
    <w:rPr>
      <w:b/>
      <w:bCs/>
      <w:sz w:val="22"/>
    </w:rPr>
  </w:style>
  <w:style w:type="paragraph" w:styleId="Heading3">
    <w:name w:val="heading 3"/>
    <w:basedOn w:val="Normal"/>
    <w:next w:val="Normal"/>
    <w:link w:val="Heading3Char"/>
    <w:qFormat/>
    <w:rsid w:val="00EF3792"/>
    <w:pPr>
      <w:keepNext/>
      <w:outlineLvl w:val="2"/>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792"/>
    <w:rPr>
      <w:rFonts w:ascii="Arial" w:eastAsia="Times New Roman" w:hAnsi="Arial" w:cs="Times New Roman"/>
      <w:b/>
      <w:bCs/>
      <w:sz w:val="24"/>
      <w:szCs w:val="24"/>
    </w:rPr>
  </w:style>
  <w:style w:type="character" w:customStyle="1" w:styleId="Heading2Char">
    <w:name w:val="Heading 2 Char"/>
    <w:basedOn w:val="DefaultParagraphFont"/>
    <w:link w:val="Heading2"/>
    <w:rsid w:val="00EF3792"/>
    <w:rPr>
      <w:rFonts w:ascii="Arial" w:eastAsia="Times New Roman" w:hAnsi="Arial" w:cs="Times New Roman"/>
      <w:b/>
      <w:bCs/>
      <w:szCs w:val="24"/>
    </w:rPr>
  </w:style>
  <w:style w:type="character" w:customStyle="1" w:styleId="Heading3Char">
    <w:name w:val="Heading 3 Char"/>
    <w:basedOn w:val="DefaultParagraphFont"/>
    <w:link w:val="Heading3"/>
    <w:rsid w:val="00EF3792"/>
    <w:rPr>
      <w:rFonts w:ascii="Arial" w:eastAsia="Times New Roman" w:hAnsi="Arial" w:cs="Times New Roman"/>
      <w:i/>
      <w:iCs/>
      <w:szCs w:val="24"/>
    </w:rPr>
  </w:style>
  <w:style w:type="paragraph" w:styleId="TOC1">
    <w:name w:val="toc 1"/>
    <w:basedOn w:val="Normal"/>
    <w:next w:val="Normal"/>
    <w:autoRedefine/>
    <w:semiHidden/>
    <w:rsid w:val="00EF3792"/>
    <w:pPr>
      <w:spacing w:before="120" w:after="120"/>
    </w:pPr>
    <w:rPr>
      <w:b/>
      <w:bCs/>
      <w:caps/>
      <w:color w:val="0000FF"/>
      <w:sz w:val="22"/>
    </w:rPr>
  </w:style>
  <w:style w:type="paragraph" w:styleId="TOC2">
    <w:name w:val="toc 2"/>
    <w:basedOn w:val="Normal"/>
    <w:next w:val="Normal"/>
    <w:autoRedefine/>
    <w:semiHidden/>
    <w:rsid w:val="00EF3792"/>
    <w:pPr>
      <w:ind w:left="200"/>
    </w:pPr>
    <w:rPr>
      <w:smallCaps/>
      <w:sz w:val="22"/>
    </w:rPr>
  </w:style>
  <w:style w:type="paragraph" w:styleId="BodyTextIndent2">
    <w:name w:val="Body Text Indent 2"/>
    <w:basedOn w:val="Normal"/>
    <w:link w:val="BodyTextIndent2Char"/>
    <w:semiHidden/>
    <w:rsid w:val="00EF3792"/>
    <w:pPr>
      <w:widowControl w:val="0"/>
      <w:tabs>
        <w:tab w:val="left" w:pos="360"/>
      </w:tabs>
      <w:ind w:left="720" w:hanging="720"/>
      <w:jc w:val="both"/>
    </w:pPr>
  </w:style>
  <w:style w:type="character" w:customStyle="1" w:styleId="BodyTextIndent2Char">
    <w:name w:val="Body Text Indent 2 Char"/>
    <w:basedOn w:val="DefaultParagraphFont"/>
    <w:link w:val="BodyTextIndent2"/>
    <w:semiHidden/>
    <w:rsid w:val="00EF3792"/>
    <w:rPr>
      <w:rFonts w:ascii="Arial" w:eastAsia="Times New Roman" w:hAnsi="Arial" w:cs="Times New Roman"/>
      <w:sz w:val="24"/>
      <w:szCs w:val="24"/>
    </w:rPr>
  </w:style>
  <w:style w:type="paragraph" w:styleId="BodyTextIndent">
    <w:name w:val="Body Text Indent"/>
    <w:basedOn w:val="Normal"/>
    <w:link w:val="BodyTextIndentChar"/>
    <w:semiHidden/>
    <w:rsid w:val="00EF3792"/>
    <w:pPr>
      <w:ind w:left="720" w:hanging="720"/>
    </w:pPr>
    <w:rPr>
      <w:rFonts w:cs="Arial"/>
      <w:sz w:val="22"/>
    </w:rPr>
  </w:style>
  <w:style w:type="character" w:customStyle="1" w:styleId="BodyTextIndentChar">
    <w:name w:val="Body Text Indent Char"/>
    <w:basedOn w:val="DefaultParagraphFont"/>
    <w:link w:val="BodyTextIndent"/>
    <w:semiHidden/>
    <w:rsid w:val="00EF3792"/>
    <w:rPr>
      <w:rFonts w:ascii="Arial" w:eastAsia="Times New Roman" w:hAnsi="Arial" w:cs="Arial"/>
      <w:szCs w:val="24"/>
    </w:rPr>
  </w:style>
  <w:style w:type="paragraph" w:styleId="BodyTextIndent3">
    <w:name w:val="Body Text Indent 3"/>
    <w:basedOn w:val="Normal"/>
    <w:link w:val="BodyTextIndent3Char"/>
    <w:semiHidden/>
    <w:rsid w:val="00EF3792"/>
    <w:pPr>
      <w:ind w:left="360"/>
    </w:pPr>
    <w:rPr>
      <w:rFonts w:cs="Arial"/>
      <w:sz w:val="22"/>
    </w:rPr>
  </w:style>
  <w:style w:type="character" w:customStyle="1" w:styleId="BodyTextIndent3Char">
    <w:name w:val="Body Text Indent 3 Char"/>
    <w:basedOn w:val="DefaultParagraphFont"/>
    <w:link w:val="BodyTextIndent3"/>
    <w:semiHidden/>
    <w:rsid w:val="00EF3792"/>
    <w:rPr>
      <w:rFonts w:ascii="Arial" w:eastAsia="Times New Roman" w:hAnsi="Arial" w:cs="Arial"/>
      <w:szCs w:val="24"/>
    </w:rPr>
  </w:style>
  <w:style w:type="paragraph" w:styleId="Header">
    <w:name w:val="header"/>
    <w:basedOn w:val="Normal"/>
    <w:link w:val="HeaderChar"/>
    <w:uiPriority w:val="99"/>
    <w:unhideWhenUsed/>
    <w:rsid w:val="00EF3792"/>
    <w:pPr>
      <w:tabs>
        <w:tab w:val="center" w:pos="4513"/>
        <w:tab w:val="right" w:pos="9026"/>
      </w:tabs>
    </w:pPr>
    <w:rPr>
      <w:sz w:val="22"/>
      <w:lang w:val="x-none"/>
    </w:rPr>
  </w:style>
  <w:style w:type="character" w:customStyle="1" w:styleId="HeaderChar">
    <w:name w:val="Header Char"/>
    <w:basedOn w:val="DefaultParagraphFont"/>
    <w:link w:val="Header"/>
    <w:uiPriority w:val="99"/>
    <w:rsid w:val="00EF3792"/>
    <w:rPr>
      <w:rFonts w:ascii="Arial" w:eastAsia="Times New Roman" w:hAnsi="Arial" w:cs="Times New Roman"/>
      <w:szCs w:val="24"/>
      <w:lang w:val="x-none"/>
    </w:rPr>
  </w:style>
  <w:style w:type="paragraph" w:styleId="Footer">
    <w:name w:val="footer"/>
    <w:basedOn w:val="Normal"/>
    <w:link w:val="FooterChar"/>
    <w:uiPriority w:val="99"/>
    <w:unhideWhenUsed/>
    <w:rsid w:val="00EF3792"/>
    <w:pPr>
      <w:tabs>
        <w:tab w:val="center" w:pos="4513"/>
        <w:tab w:val="right" w:pos="9026"/>
      </w:tabs>
    </w:pPr>
    <w:rPr>
      <w:sz w:val="22"/>
      <w:lang w:val="x-none"/>
    </w:rPr>
  </w:style>
  <w:style w:type="character" w:customStyle="1" w:styleId="FooterChar">
    <w:name w:val="Footer Char"/>
    <w:basedOn w:val="DefaultParagraphFont"/>
    <w:link w:val="Footer"/>
    <w:uiPriority w:val="99"/>
    <w:rsid w:val="00EF3792"/>
    <w:rPr>
      <w:rFonts w:ascii="Arial" w:eastAsia="Times New Roman" w:hAnsi="Arial" w:cs="Times New Roman"/>
      <w:szCs w:val="24"/>
      <w:lang w:val="x-none"/>
    </w:rPr>
  </w:style>
  <w:style w:type="paragraph" w:styleId="BalloonText">
    <w:name w:val="Balloon Text"/>
    <w:basedOn w:val="Normal"/>
    <w:link w:val="BalloonTextChar"/>
    <w:uiPriority w:val="99"/>
    <w:semiHidden/>
    <w:unhideWhenUsed/>
    <w:rsid w:val="00EF3792"/>
    <w:rPr>
      <w:rFonts w:ascii="Tahoma" w:hAnsi="Tahoma"/>
      <w:sz w:val="16"/>
      <w:szCs w:val="16"/>
      <w:lang w:val="x-none"/>
    </w:rPr>
  </w:style>
  <w:style w:type="character" w:customStyle="1" w:styleId="BalloonTextChar">
    <w:name w:val="Balloon Text Char"/>
    <w:basedOn w:val="DefaultParagraphFont"/>
    <w:link w:val="BalloonText"/>
    <w:uiPriority w:val="99"/>
    <w:semiHidden/>
    <w:rsid w:val="00EF3792"/>
    <w:rPr>
      <w:rFonts w:ascii="Tahoma" w:eastAsia="Times New Roman" w:hAnsi="Tahoma" w:cs="Times New Roman"/>
      <w:sz w:val="16"/>
      <w:szCs w:val="16"/>
      <w:lang w:val="x-none"/>
    </w:rPr>
  </w:style>
  <w:style w:type="paragraph" w:styleId="ListParagraph">
    <w:name w:val="List Paragraph"/>
    <w:basedOn w:val="Normal"/>
    <w:qFormat/>
    <w:rsid w:val="00EF3792"/>
    <w:pPr>
      <w:ind w:left="720"/>
    </w:pPr>
    <w:rPr>
      <w:sz w:val="22"/>
    </w:rPr>
  </w:style>
  <w:style w:type="paragraph" w:styleId="Revision">
    <w:name w:val="Revision"/>
    <w:hidden/>
    <w:uiPriority w:val="99"/>
    <w:semiHidden/>
    <w:rsid w:val="00EF3792"/>
    <w:pPr>
      <w:spacing w:after="0" w:line="240" w:lineRule="auto"/>
    </w:pPr>
    <w:rPr>
      <w:rFonts w:ascii="Arial" w:eastAsia="Times New Roman" w:hAnsi="Arial" w:cs="Times New Roman"/>
      <w:sz w:val="24"/>
      <w:szCs w:val="24"/>
    </w:rPr>
  </w:style>
  <w:style w:type="paragraph" w:styleId="NormalWeb">
    <w:name w:val="Normal (Web)"/>
    <w:basedOn w:val="Normal"/>
    <w:uiPriority w:val="99"/>
    <w:unhideWhenUsed/>
    <w:rsid w:val="00173663"/>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6D5003"/>
    <w:rPr>
      <w:sz w:val="16"/>
      <w:szCs w:val="16"/>
    </w:rPr>
  </w:style>
  <w:style w:type="paragraph" w:styleId="CommentText">
    <w:name w:val="annotation text"/>
    <w:basedOn w:val="Normal"/>
    <w:link w:val="CommentTextChar"/>
    <w:uiPriority w:val="99"/>
    <w:semiHidden/>
    <w:unhideWhenUsed/>
    <w:rsid w:val="006D5003"/>
    <w:rPr>
      <w:sz w:val="20"/>
      <w:szCs w:val="20"/>
    </w:rPr>
  </w:style>
  <w:style w:type="character" w:customStyle="1" w:styleId="CommentTextChar">
    <w:name w:val="Comment Text Char"/>
    <w:basedOn w:val="DefaultParagraphFont"/>
    <w:link w:val="CommentText"/>
    <w:uiPriority w:val="99"/>
    <w:semiHidden/>
    <w:rsid w:val="006D500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D5003"/>
    <w:rPr>
      <w:b/>
      <w:bCs/>
    </w:rPr>
  </w:style>
  <w:style w:type="character" w:customStyle="1" w:styleId="CommentSubjectChar">
    <w:name w:val="Comment Subject Char"/>
    <w:basedOn w:val="CommentTextChar"/>
    <w:link w:val="CommentSubject"/>
    <w:uiPriority w:val="99"/>
    <w:semiHidden/>
    <w:rsid w:val="006D500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0ADDF259CCD4E9842519B5FE4CCE0" ma:contentTypeVersion="9" ma:contentTypeDescription="Create a new document." ma:contentTypeScope="" ma:versionID="b283e8bf19fc351f43c706cea2067ae8">
  <xsd:schema xmlns:xsd="http://www.w3.org/2001/XMLSchema" xmlns:xs="http://www.w3.org/2001/XMLSchema" xmlns:p="http://schemas.microsoft.com/office/2006/metadata/properties" xmlns:ns3="15cc994d-11ff-4836-9106-c3e76fb17dce" targetNamespace="http://schemas.microsoft.com/office/2006/metadata/properties" ma:root="true" ma:fieldsID="2b70b461b768ba6ba42955906dab7a0c" ns3:_="">
    <xsd:import namespace="15cc994d-11ff-4836-9106-c3e76fb17d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c994d-11ff-4836-9106-c3e76fb17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6F401-A302-4311-8A5F-85E22AD7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c994d-11ff-4836-9106-c3e76fb17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580C4-3C7B-470B-9006-ADD530A9ED25}">
  <ds:schemaRefs>
    <ds:schemaRef ds:uri="http://schemas.microsoft.com/sharepoint/v3/contenttype/forms"/>
  </ds:schemaRefs>
</ds:datastoreItem>
</file>

<file path=customXml/itemProps3.xml><?xml version="1.0" encoding="utf-8"?>
<ds:datastoreItem xmlns:ds="http://schemas.openxmlformats.org/officeDocument/2006/customXml" ds:itemID="{11603935-B55E-4394-A007-476197F7E3CB}">
  <ds:schemaRef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15cc994d-11ff-4836-9106-c3e76fb17dc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1730</Words>
  <Characters>9865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Joyce</dc:creator>
  <cp:keywords/>
  <dc:description/>
  <cp:lastModifiedBy>Temitayo Bakare</cp:lastModifiedBy>
  <cp:revision>2</cp:revision>
  <cp:lastPrinted>2019-03-21T13:47:00Z</cp:lastPrinted>
  <dcterms:created xsi:type="dcterms:W3CDTF">2022-05-06T10:11:00Z</dcterms:created>
  <dcterms:modified xsi:type="dcterms:W3CDTF">2022-05-06T10:11:00Z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0x0101004960ADDF259CCD4E9842519B5FE4CCE0</vt:lpwstr>
  </property>
</Properties>
</file>