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150A9" w14:textId="15AE25A0" w:rsidR="00E3091D" w:rsidRPr="00003149" w:rsidRDefault="00E3091D" w:rsidP="0162BA3D">
      <w:pPr>
        <w:pStyle w:val="Heading1"/>
        <w:jc w:val="center"/>
        <w:rPr>
          <w:rFonts w:asciiTheme="minorHAnsi" w:hAnsiTheme="minorHAnsi" w:cstheme="minorBidi"/>
        </w:rPr>
      </w:pPr>
      <w:r w:rsidRPr="0162BA3D">
        <w:rPr>
          <w:rFonts w:asciiTheme="minorHAnsi" w:hAnsiTheme="minorHAnsi" w:cstheme="minorBidi"/>
        </w:rPr>
        <w:t xml:space="preserve">Domestic Abuse Perpetrator Interventions </w:t>
      </w:r>
      <w:r w:rsidR="60BD3227" w:rsidRPr="0162BA3D">
        <w:rPr>
          <w:rFonts w:asciiTheme="minorHAnsi" w:hAnsiTheme="minorHAnsi" w:cstheme="minorBidi"/>
        </w:rPr>
        <w:t>Fund -</w:t>
      </w:r>
      <w:r w:rsidRPr="0162BA3D">
        <w:rPr>
          <w:rFonts w:asciiTheme="minorHAnsi" w:hAnsiTheme="minorHAnsi" w:cstheme="minorBidi"/>
        </w:rPr>
        <w:t xml:space="preserve"> Delivery Specification</w:t>
      </w:r>
    </w:p>
    <w:p w14:paraId="47E1E89B" w14:textId="77777777" w:rsidR="00E3091D" w:rsidRPr="00003149" w:rsidRDefault="00E3091D" w:rsidP="0162BA3D">
      <w:r w:rsidRPr="0162BA3D">
        <w:t>_________________________________________________________________________________</w:t>
      </w:r>
    </w:p>
    <w:p w14:paraId="672A6659" w14:textId="77777777" w:rsidR="00E3091D" w:rsidRPr="00003149" w:rsidRDefault="00E3091D" w:rsidP="0162BA3D"/>
    <w:tbl>
      <w:tblPr>
        <w:tblStyle w:val="TableGrid1"/>
        <w:tblW w:w="0" w:type="auto"/>
        <w:tblInd w:w="0" w:type="dxa"/>
        <w:shd w:val="clear" w:color="auto" w:fill="D9E2F3"/>
        <w:tblLook w:val="04A0" w:firstRow="1" w:lastRow="0" w:firstColumn="1" w:lastColumn="0" w:noHBand="0" w:noVBand="1"/>
      </w:tblPr>
      <w:tblGrid>
        <w:gridCol w:w="3256"/>
        <w:gridCol w:w="5760"/>
      </w:tblGrid>
      <w:tr w:rsidR="00E3091D" w:rsidRPr="007D7EF7" w14:paraId="37CB9591" w14:textId="77777777" w:rsidTr="0162BA3D">
        <w:tc>
          <w:tcPr>
            <w:tcW w:w="325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8D49549" w14:textId="77777777" w:rsidR="00E3091D" w:rsidRPr="007D7EF7" w:rsidRDefault="00E3091D" w:rsidP="0162BA3D">
            <w:pPr>
              <w:spacing w:line="360" w:lineRule="auto"/>
              <w:rPr>
                <w:rFonts w:asciiTheme="minorHAnsi" w:hAnsiTheme="minorHAnsi" w:cstheme="minorBidi"/>
              </w:rPr>
            </w:pPr>
            <w:r w:rsidRPr="0162BA3D">
              <w:rPr>
                <w:rFonts w:asciiTheme="minorHAnsi" w:hAnsiTheme="minorHAnsi" w:cstheme="minorBidi"/>
              </w:rPr>
              <w:t>Service</w:t>
            </w:r>
          </w:p>
        </w:tc>
        <w:tc>
          <w:tcPr>
            <w:tcW w:w="57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F6774C9" w14:textId="49674724" w:rsidR="00E3091D" w:rsidRPr="007D7EF7" w:rsidRDefault="00E3091D" w:rsidP="0162BA3D">
            <w:pPr>
              <w:spacing w:line="360" w:lineRule="auto"/>
              <w:rPr>
                <w:rFonts w:asciiTheme="minorHAnsi" w:hAnsiTheme="minorHAnsi" w:cstheme="minorBidi"/>
              </w:rPr>
            </w:pPr>
            <w:r w:rsidRPr="0162BA3D">
              <w:rPr>
                <w:rFonts w:asciiTheme="minorHAnsi" w:hAnsiTheme="minorHAnsi" w:cstheme="minorBidi"/>
              </w:rPr>
              <w:t>Domestic Abuse Perpetrator Intervention</w:t>
            </w:r>
            <w:r w:rsidR="65E0ECC6" w:rsidRPr="0162BA3D">
              <w:rPr>
                <w:rFonts w:asciiTheme="minorHAnsi" w:hAnsiTheme="minorHAnsi" w:cstheme="minorBidi"/>
              </w:rPr>
              <w:t>s</w:t>
            </w:r>
            <w:r w:rsidRPr="0162BA3D">
              <w:rPr>
                <w:rFonts w:asciiTheme="minorHAnsi" w:hAnsiTheme="minorHAnsi" w:cstheme="minorBidi"/>
              </w:rPr>
              <w:t>.</w:t>
            </w:r>
          </w:p>
        </w:tc>
      </w:tr>
      <w:tr w:rsidR="00E3091D" w:rsidRPr="007D7EF7" w14:paraId="43C29C91" w14:textId="77777777" w:rsidTr="0162BA3D">
        <w:tc>
          <w:tcPr>
            <w:tcW w:w="325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BF1AA46" w14:textId="77777777" w:rsidR="00E3091D" w:rsidRPr="007D7EF7" w:rsidRDefault="00E3091D" w:rsidP="0162BA3D">
            <w:pPr>
              <w:spacing w:line="360" w:lineRule="auto"/>
              <w:rPr>
                <w:rFonts w:asciiTheme="minorHAnsi" w:hAnsiTheme="minorHAnsi" w:cstheme="minorBidi"/>
              </w:rPr>
            </w:pPr>
            <w:r w:rsidRPr="0162BA3D">
              <w:rPr>
                <w:rFonts w:asciiTheme="minorHAnsi" w:hAnsiTheme="minorHAnsi" w:cstheme="minorBidi"/>
              </w:rPr>
              <w:t>Commissioning Lead</w:t>
            </w:r>
          </w:p>
        </w:tc>
        <w:tc>
          <w:tcPr>
            <w:tcW w:w="57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293083" w14:textId="77777777" w:rsidR="00E3091D" w:rsidRPr="007D7EF7" w:rsidRDefault="00E3091D" w:rsidP="0162BA3D">
            <w:pPr>
              <w:spacing w:line="360" w:lineRule="auto"/>
              <w:rPr>
                <w:rFonts w:asciiTheme="minorHAnsi" w:hAnsiTheme="minorHAnsi" w:cstheme="minorBidi"/>
              </w:rPr>
            </w:pPr>
            <w:r w:rsidRPr="0162BA3D">
              <w:rPr>
                <w:rFonts w:asciiTheme="minorHAnsi" w:hAnsiTheme="minorHAnsi" w:cstheme="minorBidi"/>
              </w:rPr>
              <w:t xml:space="preserve">Alethea Fuller </w:t>
            </w:r>
          </w:p>
        </w:tc>
      </w:tr>
      <w:tr w:rsidR="00E3091D" w:rsidRPr="007D7EF7" w14:paraId="06A14041" w14:textId="77777777" w:rsidTr="0162BA3D">
        <w:tc>
          <w:tcPr>
            <w:tcW w:w="325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D3079ED" w14:textId="77777777" w:rsidR="00E3091D" w:rsidRPr="007D7EF7" w:rsidRDefault="00E3091D" w:rsidP="0162BA3D">
            <w:pPr>
              <w:spacing w:line="360" w:lineRule="auto"/>
              <w:rPr>
                <w:rFonts w:asciiTheme="minorHAnsi" w:hAnsiTheme="minorHAnsi" w:cstheme="minorBidi"/>
              </w:rPr>
            </w:pPr>
            <w:r w:rsidRPr="0162BA3D">
              <w:rPr>
                <w:rFonts w:asciiTheme="minorHAnsi" w:hAnsiTheme="minorHAnsi" w:cstheme="minorBidi"/>
              </w:rPr>
              <w:t>Period</w:t>
            </w:r>
          </w:p>
        </w:tc>
        <w:tc>
          <w:tcPr>
            <w:tcW w:w="57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E303A6" w14:textId="77777777" w:rsidR="00E3091D" w:rsidRPr="007D7EF7" w:rsidRDefault="00E3091D" w:rsidP="0162BA3D">
            <w:pPr>
              <w:spacing w:line="360" w:lineRule="auto"/>
              <w:rPr>
                <w:rFonts w:asciiTheme="minorHAnsi" w:hAnsiTheme="minorHAnsi" w:cstheme="minorBidi"/>
              </w:rPr>
            </w:pPr>
            <w:r w:rsidRPr="0162BA3D">
              <w:rPr>
                <w:rFonts w:asciiTheme="minorHAnsi" w:hAnsiTheme="minorHAnsi" w:cstheme="minorBidi"/>
              </w:rPr>
              <w:t>1</w:t>
            </w:r>
            <w:r w:rsidRPr="0162BA3D">
              <w:rPr>
                <w:rFonts w:asciiTheme="minorHAnsi" w:hAnsiTheme="minorHAnsi" w:cstheme="minorBidi"/>
                <w:vertAlign w:val="superscript"/>
              </w:rPr>
              <w:t>st</w:t>
            </w:r>
            <w:r w:rsidRPr="0162BA3D">
              <w:rPr>
                <w:rFonts w:asciiTheme="minorHAnsi" w:hAnsiTheme="minorHAnsi" w:cstheme="minorBidi"/>
              </w:rPr>
              <w:t xml:space="preserve"> April 2023- 31</w:t>
            </w:r>
            <w:r w:rsidRPr="0162BA3D">
              <w:rPr>
                <w:rFonts w:asciiTheme="minorHAnsi" w:hAnsiTheme="minorHAnsi" w:cstheme="minorBidi"/>
                <w:vertAlign w:val="superscript"/>
              </w:rPr>
              <w:t>st</w:t>
            </w:r>
            <w:r w:rsidRPr="0162BA3D">
              <w:rPr>
                <w:rFonts w:asciiTheme="minorHAnsi" w:hAnsiTheme="minorHAnsi" w:cstheme="minorBidi"/>
              </w:rPr>
              <w:t xml:space="preserve"> March 20</w:t>
            </w:r>
            <w:r w:rsidR="00F37DAD" w:rsidRPr="0162BA3D">
              <w:rPr>
                <w:rFonts w:asciiTheme="minorHAnsi" w:hAnsiTheme="minorHAnsi" w:cstheme="minorBidi"/>
              </w:rPr>
              <w:t xml:space="preserve">25 </w:t>
            </w:r>
          </w:p>
        </w:tc>
      </w:tr>
      <w:tr w:rsidR="00E3091D" w:rsidRPr="007D7EF7" w14:paraId="795A5CDE" w14:textId="77777777" w:rsidTr="0162BA3D">
        <w:tc>
          <w:tcPr>
            <w:tcW w:w="325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80A1ED" w14:textId="028D9DD2" w:rsidR="00E3091D" w:rsidRPr="007D7EF7" w:rsidRDefault="00E3091D" w:rsidP="0162BA3D">
            <w:pPr>
              <w:spacing w:line="360" w:lineRule="auto"/>
              <w:rPr>
                <w:rFonts w:asciiTheme="minorHAnsi" w:hAnsiTheme="minorHAnsi" w:cstheme="minorBidi"/>
              </w:rPr>
            </w:pPr>
            <w:r w:rsidRPr="0162BA3D">
              <w:rPr>
                <w:rFonts w:asciiTheme="minorHAnsi" w:hAnsiTheme="minorHAnsi" w:cstheme="minorBidi"/>
              </w:rPr>
              <w:t xml:space="preserve">Value of </w:t>
            </w:r>
            <w:r w:rsidR="00F37DAD" w:rsidRPr="0162BA3D">
              <w:rPr>
                <w:rFonts w:asciiTheme="minorHAnsi" w:hAnsiTheme="minorHAnsi" w:cstheme="minorBidi"/>
              </w:rPr>
              <w:t>Project</w:t>
            </w:r>
            <w:r w:rsidR="210ABD40" w:rsidRPr="0162BA3D">
              <w:rPr>
                <w:rFonts w:asciiTheme="minorHAnsi" w:hAnsiTheme="minorHAnsi" w:cstheme="minorBidi"/>
              </w:rPr>
              <w:t>*</w:t>
            </w:r>
          </w:p>
          <w:p w14:paraId="6A6AE4B2" w14:textId="1DD2BA03" w:rsidR="00E3091D" w:rsidRPr="007D7EF7" w:rsidRDefault="210ABD40" w:rsidP="0162BA3D">
            <w:pPr>
              <w:spacing w:line="360" w:lineRule="auto"/>
              <w:rPr>
                <w:rFonts w:asciiTheme="minorHAnsi" w:hAnsiTheme="minorHAnsi" w:cstheme="minorBidi"/>
              </w:rPr>
            </w:pPr>
            <w:r w:rsidRPr="0162BA3D">
              <w:rPr>
                <w:rFonts w:asciiTheme="minorHAnsi" w:hAnsiTheme="minorHAnsi" w:cstheme="minorBidi"/>
              </w:rPr>
              <w:t>*Subject to the OPCC being awarded the Home Office Domestic Abuse Perpetrator Intervention Fund 2023-25.</w:t>
            </w:r>
          </w:p>
        </w:tc>
        <w:tc>
          <w:tcPr>
            <w:tcW w:w="57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531ACF" w14:textId="032B17D6" w:rsidR="00F37DAD" w:rsidRDefault="00F37DAD" w:rsidP="0162BA3D">
            <w:pPr>
              <w:spacing w:line="360" w:lineRule="auto"/>
              <w:rPr>
                <w:rFonts w:asciiTheme="minorHAnsi" w:hAnsiTheme="minorHAnsi" w:cstheme="minorBidi"/>
              </w:rPr>
            </w:pPr>
            <w:r w:rsidRPr="0162BA3D">
              <w:rPr>
                <w:rFonts w:asciiTheme="minorHAnsi" w:hAnsiTheme="minorHAnsi" w:cstheme="minorBidi"/>
              </w:rPr>
              <w:t>Minimum bid value</w:t>
            </w:r>
            <w:r w:rsidR="000D035C" w:rsidRPr="0162BA3D">
              <w:rPr>
                <w:rFonts w:asciiTheme="minorHAnsi" w:hAnsiTheme="minorHAnsi" w:cstheme="minorBidi"/>
              </w:rPr>
              <w:t xml:space="preserve"> </w:t>
            </w:r>
            <w:r w:rsidR="0D45208D" w:rsidRPr="0162BA3D">
              <w:rPr>
                <w:rFonts w:asciiTheme="minorHAnsi" w:hAnsiTheme="minorHAnsi" w:cstheme="minorBidi"/>
              </w:rPr>
              <w:t xml:space="preserve">for </w:t>
            </w:r>
            <w:r w:rsidR="000D035C" w:rsidRPr="0162BA3D">
              <w:rPr>
                <w:rFonts w:asciiTheme="minorHAnsi" w:hAnsiTheme="minorHAnsi" w:cstheme="minorBidi"/>
              </w:rPr>
              <w:t>Lot</w:t>
            </w:r>
            <w:r w:rsidR="473E310B" w:rsidRPr="0162BA3D">
              <w:rPr>
                <w:rFonts w:asciiTheme="minorHAnsi" w:hAnsiTheme="minorHAnsi" w:cstheme="minorBidi"/>
              </w:rPr>
              <w:t xml:space="preserve"> 1 &amp; 2</w:t>
            </w:r>
            <w:r w:rsidRPr="0162BA3D">
              <w:rPr>
                <w:rFonts w:asciiTheme="minorHAnsi" w:hAnsiTheme="minorHAnsi" w:cstheme="minorBidi"/>
              </w:rPr>
              <w:t xml:space="preserve">: </w:t>
            </w:r>
            <w:r w:rsidR="289A1E83" w:rsidRPr="0162BA3D">
              <w:rPr>
                <w:rFonts w:asciiTheme="minorHAnsi" w:hAnsiTheme="minorHAnsi" w:cstheme="minorBidi"/>
              </w:rPr>
              <w:t>£</w:t>
            </w:r>
            <w:r w:rsidRPr="0162BA3D">
              <w:rPr>
                <w:rFonts w:asciiTheme="minorHAnsi" w:hAnsiTheme="minorHAnsi" w:cstheme="minorBidi"/>
              </w:rPr>
              <w:t>300,000 (per annum)</w:t>
            </w:r>
          </w:p>
          <w:p w14:paraId="6F557BDB" w14:textId="6816C65C" w:rsidR="00E3091D" w:rsidRDefault="00E3091D" w:rsidP="0162BA3D">
            <w:pPr>
              <w:spacing w:line="360" w:lineRule="auto"/>
              <w:rPr>
                <w:rFonts w:asciiTheme="minorHAnsi" w:hAnsiTheme="minorHAnsi" w:cstheme="minorBidi"/>
              </w:rPr>
            </w:pPr>
            <w:r w:rsidRPr="0162BA3D">
              <w:rPr>
                <w:rFonts w:asciiTheme="minorHAnsi" w:hAnsiTheme="minorHAnsi" w:cstheme="minorBidi"/>
              </w:rPr>
              <w:t>Maximum bid value</w:t>
            </w:r>
            <w:r w:rsidR="000D035C" w:rsidRPr="0162BA3D">
              <w:rPr>
                <w:rFonts w:asciiTheme="minorHAnsi" w:hAnsiTheme="minorHAnsi" w:cstheme="minorBidi"/>
              </w:rPr>
              <w:t xml:space="preserve"> </w:t>
            </w:r>
            <w:r w:rsidR="0713AE96" w:rsidRPr="0162BA3D">
              <w:rPr>
                <w:rFonts w:asciiTheme="minorHAnsi" w:hAnsiTheme="minorHAnsi" w:cstheme="minorBidi"/>
              </w:rPr>
              <w:t>for</w:t>
            </w:r>
            <w:r w:rsidR="000D035C" w:rsidRPr="0162BA3D">
              <w:rPr>
                <w:rFonts w:asciiTheme="minorHAnsi" w:hAnsiTheme="minorHAnsi" w:cstheme="minorBidi"/>
              </w:rPr>
              <w:t xml:space="preserve"> Lot</w:t>
            </w:r>
            <w:r w:rsidR="69F7A6FC" w:rsidRPr="0162BA3D">
              <w:rPr>
                <w:rFonts w:asciiTheme="minorHAnsi" w:hAnsiTheme="minorHAnsi" w:cstheme="minorBidi"/>
              </w:rPr>
              <w:t xml:space="preserve"> 1 &amp; 2</w:t>
            </w:r>
            <w:r w:rsidR="00F37DAD" w:rsidRPr="0162BA3D">
              <w:rPr>
                <w:rFonts w:asciiTheme="minorHAnsi" w:hAnsiTheme="minorHAnsi" w:cstheme="minorBidi"/>
              </w:rPr>
              <w:t xml:space="preserve">: </w:t>
            </w:r>
            <w:r w:rsidR="5C5E8EE8" w:rsidRPr="0162BA3D">
              <w:rPr>
                <w:rFonts w:asciiTheme="minorHAnsi" w:hAnsiTheme="minorHAnsi" w:cstheme="minorBidi"/>
              </w:rPr>
              <w:t>£</w:t>
            </w:r>
            <w:r w:rsidR="00F37DAD" w:rsidRPr="0162BA3D">
              <w:rPr>
                <w:rFonts w:asciiTheme="minorHAnsi" w:hAnsiTheme="minorHAnsi" w:cstheme="minorBidi"/>
              </w:rPr>
              <w:t xml:space="preserve">1,000,000 (per annum) </w:t>
            </w:r>
          </w:p>
          <w:p w14:paraId="531D4D79" w14:textId="16C5D4F7" w:rsidR="3BB67B72" w:rsidRDefault="3BB67B72" w:rsidP="0162BA3D">
            <w:pPr>
              <w:spacing w:line="360" w:lineRule="auto"/>
              <w:rPr>
                <w:rFonts w:asciiTheme="minorHAnsi" w:hAnsiTheme="minorHAnsi" w:cstheme="minorBidi"/>
              </w:rPr>
            </w:pPr>
            <w:r w:rsidRPr="0162BA3D">
              <w:rPr>
                <w:rFonts w:asciiTheme="minorHAnsi" w:hAnsiTheme="minorHAnsi" w:cstheme="minorBidi"/>
              </w:rPr>
              <w:t xml:space="preserve">Minimum bid value for </w:t>
            </w:r>
            <w:r w:rsidR="5A35BD57" w:rsidRPr="0162BA3D">
              <w:rPr>
                <w:rFonts w:asciiTheme="minorHAnsi" w:hAnsiTheme="minorHAnsi" w:cstheme="minorBidi"/>
              </w:rPr>
              <w:t xml:space="preserve">Lot </w:t>
            </w:r>
            <w:r w:rsidRPr="0162BA3D">
              <w:rPr>
                <w:rFonts w:asciiTheme="minorHAnsi" w:hAnsiTheme="minorHAnsi" w:cstheme="minorBidi"/>
              </w:rPr>
              <w:t>3: £300,000 (per annum)</w:t>
            </w:r>
          </w:p>
          <w:p w14:paraId="2D1BE702" w14:textId="45999720" w:rsidR="3BB67B72" w:rsidRDefault="3BB67B72" w:rsidP="0162BA3D">
            <w:pPr>
              <w:spacing w:line="360" w:lineRule="auto"/>
              <w:rPr>
                <w:rFonts w:asciiTheme="minorHAnsi" w:hAnsiTheme="minorHAnsi" w:cstheme="minorBidi"/>
              </w:rPr>
            </w:pPr>
            <w:r w:rsidRPr="0162BA3D">
              <w:rPr>
                <w:rFonts w:asciiTheme="minorHAnsi" w:hAnsiTheme="minorHAnsi" w:cstheme="minorBidi"/>
              </w:rPr>
              <w:t>Maximum bid value for Lot 3: £1,000,000 (per annum)</w:t>
            </w:r>
          </w:p>
          <w:p w14:paraId="6A9D9661" w14:textId="1080F7D1" w:rsidR="0162BA3D" w:rsidRDefault="0162BA3D" w:rsidP="0162BA3D">
            <w:pPr>
              <w:spacing w:line="360" w:lineRule="auto"/>
              <w:rPr>
                <w:rFonts w:asciiTheme="minorHAnsi" w:hAnsiTheme="minorHAnsi" w:cstheme="minorBidi"/>
              </w:rPr>
            </w:pPr>
          </w:p>
          <w:p w14:paraId="0A37501D" w14:textId="77777777" w:rsidR="007140FE" w:rsidRDefault="007140FE" w:rsidP="0162BA3D">
            <w:pPr>
              <w:spacing w:line="360" w:lineRule="auto"/>
              <w:rPr>
                <w:rFonts w:asciiTheme="minorHAnsi" w:hAnsiTheme="minorHAnsi" w:cstheme="minorBidi"/>
              </w:rPr>
            </w:pPr>
          </w:p>
          <w:p w14:paraId="5DAB6C7B" w14:textId="77777777" w:rsidR="00E3091D" w:rsidRPr="007D7EF7" w:rsidRDefault="00E3091D" w:rsidP="0162BA3D">
            <w:pPr>
              <w:spacing w:line="360" w:lineRule="auto"/>
              <w:rPr>
                <w:rFonts w:asciiTheme="minorHAnsi" w:hAnsiTheme="minorHAnsi" w:cstheme="minorBidi"/>
              </w:rPr>
            </w:pPr>
          </w:p>
        </w:tc>
      </w:tr>
    </w:tbl>
    <w:p w14:paraId="02EB378F" w14:textId="77777777" w:rsidR="00E3091D" w:rsidRDefault="00E3091D" w:rsidP="00E3091D">
      <w:pPr>
        <w:rPr>
          <w:lang w:val="en-US"/>
        </w:rPr>
      </w:pPr>
    </w:p>
    <w:p w14:paraId="3E7A9F1C" w14:textId="77777777" w:rsidR="00EF796E" w:rsidRDefault="00EF796E" w:rsidP="0162BA3D">
      <w:pPr>
        <w:pStyle w:val="Heading1"/>
        <w:jc w:val="both"/>
        <w:rPr>
          <w:rFonts w:asciiTheme="minorHAnsi" w:hAnsiTheme="minorHAnsi" w:cstheme="minorBidi"/>
        </w:rPr>
      </w:pPr>
      <w:r w:rsidRPr="0162BA3D">
        <w:rPr>
          <w:rFonts w:asciiTheme="minorHAnsi" w:hAnsiTheme="minorHAnsi" w:cstheme="minorBidi"/>
        </w:rPr>
        <w:t>Introduction</w:t>
      </w:r>
    </w:p>
    <w:p w14:paraId="56D64532" w14:textId="7BA56F49" w:rsidR="4B14EA5C" w:rsidRDefault="4B14EA5C" w:rsidP="0162BA3D">
      <w:pPr>
        <w:jc w:val="both"/>
        <w:rPr>
          <w:rFonts w:ascii="Calibri" w:eastAsia="Calibri" w:hAnsi="Calibri" w:cs="Calibri"/>
          <w:color w:val="000000" w:themeColor="text1"/>
        </w:rPr>
      </w:pPr>
      <w:r w:rsidRPr="0162BA3D">
        <w:rPr>
          <w:rFonts w:ascii="Calibri" w:eastAsia="Calibri" w:hAnsi="Calibri" w:cs="Calibri"/>
          <w:color w:val="000000" w:themeColor="text1"/>
        </w:rPr>
        <w:t xml:space="preserve">A funding opportunity has arisen whereby the Home Office are making available significant funding through the Domestic Abuse Perpetrators Fund. This fund can only be bid into by Police and Crime Commissioners and so we are seeking to secure bidding partners through </w:t>
      </w:r>
      <w:r w:rsidR="778F49EA" w:rsidRPr="0162BA3D">
        <w:rPr>
          <w:rFonts w:ascii="Calibri" w:eastAsia="Calibri" w:hAnsi="Calibri" w:cs="Calibri"/>
          <w:color w:val="000000" w:themeColor="text1"/>
        </w:rPr>
        <w:t>our own</w:t>
      </w:r>
      <w:r w:rsidRPr="0162BA3D">
        <w:rPr>
          <w:rFonts w:ascii="Calibri" w:eastAsia="Calibri" w:hAnsi="Calibri" w:cs="Calibri"/>
          <w:color w:val="000000" w:themeColor="text1"/>
        </w:rPr>
        <w:t xml:space="preserve"> competitive process. The funding that is stated as being available through this opportunity is the Home Office funding that we are bidding into. If applicants are successful in being selected as our bidding partners, this does not itself guarantee funding or contract. Those successful in being selected to be our bidding partner will need to contribute further work in support of developing the bids (the Home Office’s deadline being 17</w:t>
      </w:r>
      <w:r w:rsidRPr="0162BA3D">
        <w:rPr>
          <w:rFonts w:ascii="Calibri" w:eastAsia="Calibri" w:hAnsi="Calibri" w:cs="Calibri"/>
          <w:color w:val="000000" w:themeColor="text1"/>
          <w:vertAlign w:val="superscript"/>
        </w:rPr>
        <w:t>th</w:t>
      </w:r>
      <w:r w:rsidRPr="0162BA3D">
        <w:rPr>
          <w:rFonts w:ascii="Calibri" w:eastAsia="Calibri" w:hAnsi="Calibri" w:cs="Calibri"/>
          <w:color w:val="000000" w:themeColor="text1"/>
        </w:rPr>
        <w:t xml:space="preserve"> February)</w:t>
      </w:r>
      <w:r w:rsidR="183CD752" w:rsidRPr="0162BA3D">
        <w:rPr>
          <w:rFonts w:ascii="Calibri" w:eastAsia="Calibri" w:hAnsi="Calibri" w:cs="Calibri"/>
          <w:color w:val="000000" w:themeColor="text1"/>
        </w:rPr>
        <w:t xml:space="preserve"> and Home Office guidelines are clear in stating that they cannot cover the costs of bidding and neither will the West Midlands PCC</w:t>
      </w:r>
      <w:r w:rsidRPr="0162BA3D">
        <w:rPr>
          <w:rFonts w:ascii="Calibri" w:eastAsia="Calibri" w:hAnsi="Calibri" w:cs="Calibri"/>
          <w:color w:val="000000" w:themeColor="text1"/>
        </w:rPr>
        <w:t>.</w:t>
      </w:r>
    </w:p>
    <w:p w14:paraId="22236E1C" w14:textId="59675D3C" w:rsidR="00EF796E" w:rsidRDefault="00EF796E" w:rsidP="0162BA3D">
      <w:pPr>
        <w:jc w:val="both"/>
      </w:pPr>
      <w:r>
        <w:t xml:space="preserve">This specification has been split into </w:t>
      </w:r>
      <w:r w:rsidRPr="0162BA3D">
        <w:t>multiple</w:t>
      </w:r>
      <w:r>
        <w:t xml:space="preserve"> “Lots” </w:t>
      </w:r>
      <w:r w:rsidRPr="0162BA3D">
        <w:t xml:space="preserve">outlined below. You </w:t>
      </w:r>
      <w:r w:rsidR="12E8D984" w:rsidRPr="0162BA3D">
        <w:t>can</w:t>
      </w:r>
      <w:r w:rsidRPr="0162BA3D">
        <w:t xml:space="preserve"> apply for 1 or more Lot</w:t>
      </w:r>
      <w:r w:rsidR="00B74D1F" w:rsidRPr="0162BA3D">
        <w:t>,</w:t>
      </w:r>
      <w:r w:rsidRPr="0162BA3D">
        <w:t xml:space="preserve"> either as a sole provider or as a lead provider in a consortium/partnership.</w:t>
      </w:r>
      <w:r w:rsidR="2FDCD418" w:rsidRPr="0162BA3D">
        <w:t xml:space="preserve"> Please note Lot 1 &amp; 2 will be combined by the OPCC in the final bid to the Home Office. The amounts of Lot 1 &amp; 2 should equate to </w:t>
      </w:r>
      <w:r w:rsidR="5A9A284C" w:rsidRPr="0162BA3D">
        <w:t xml:space="preserve">a minimum of £300,000 or a maximum of £1,000,000 </w:t>
      </w:r>
      <w:r w:rsidR="5A9A284C" w:rsidRPr="0162BA3D">
        <w:rPr>
          <w:b/>
          <w:bCs/>
        </w:rPr>
        <w:t>COMBINED</w:t>
      </w:r>
      <w:r w:rsidR="5A9A284C" w:rsidRPr="0162BA3D">
        <w:t xml:space="preserve">. </w:t>
      </w:r>
      <w:r w:rsidRPr="0162BA3D">
        <w:t xml:space="preserve">Please specify these details along with which LOT you wish to apply to in the attached </w:t>
      </w:r>
      <w:r w:rsidR="00B74D1F" w:rsidRPr="0162BA3D">
        <w:t xml:space="preserve">expression of interest (EOI) application </w:t>
      </w:r>
      <w:r w:rsidRPr="0162BA3D">
        <w:t>form.</w:t>
      </w:r>
    </w:p>
    <w:p w14:paraId="61BC1764" w14:textId="77777777" w:rsidR="00EF796E" w:rsidRDefault="00EF796E" w:rsidP="00EF796E">
      <w:r>
        <w:t xml:space="preserve">The </w:t>
      </w:r>
      <w:r w:rsidR="00B74D1F">
        <w:t>3</w:t>
      </w:r>
      <w:r>
        <w:t xml:space="preserve"> Lots are as follows:</w:t>
      </w:r>
    </w:p>
    <w:p w14:paraId="42B70102" w14:textId="77777777" w:rsidR="00EF796E" w:rsidRDefault="00EF796E" w:rsidP="00EF796E">
      <w:pPr>
        <w:pStyle w:val="ListParagraph"/>
        <w:numPr>
          <w:ilvl w:val="0"/>
          <w:numId w:val="16"/>
        </w:numPr>
      </w:pPr>
      <w:r>
        <w:t>Lot 1: Early Responses – In Custody Intervention</w:t>
      </w:r>
    </w:p>
    <w:p w14:paraId="153F3077" w14:textId="7867691E" w:rsidR="4C670782" w:rsidRDefault="4C670782" w:rsidP="0162BA3D">
      <w:pPr>
        <w:pStyle w:val="ListParagraph"/>
        <w:numPr>
          <w:ilvl w:val="0"/>
          <w:numId w:val="16"/>
        </w:numPr>
      </w:pPr>
      <w:r>
        <w:t>Lot 2: Independent Evaluation of the Early Responses Programme</w:t>
      </w:r>
      <w:r w:rsidR="13A48693">
        <w:t xml:space="preserve"> – In Custody Intervention</w:t>
      </w:r>
      <w:r>
        <w:t xml:space="preserve"> </w:t>
      </w:r>
    </w:p>
    <w:p w14:paraId="7522FA17" w14:textId="3513786E" w:rsidR="00EF796E" w:rsidRDefault="00EF796E" w:rsidP="0162BA3D">
      <w:pPr>
        <w:pStyle w:val="ListParagraph"/>
        <w:numPr>
          <w:ilvl w:val="0"/>
          <w:numId w:val="16"/>
        </w:numPr>
      </w:pPr>
      <w:r>
        <w:t xml:space="preserve">Lot </w:t>
      </w:r>
      <w:r w:rsidR="5A803A3B">
        <w:t>3</w:t>
      </w:r>
      <w:r>
        <w:t>: Behaviour Change Intervention</w:t>
      </w:r>
    </w:p>
    <w:p w14:paraId="02D2B88B" w14:textId="5C632F67" w:rsidR="00AA66DF" w:rsidRDefault="00323218" w:rsidP="00EF796E">
      <w:r>
        <w:t xml:space="preserve">The OPCC </w:t>
      </w:r>
      <w:r w:rsidR="00AA66DF">
        <w:t>welcome</w:t>
      </w:r>
      <w:r>
        <w:t>s</w:t>
      </w:r>
      <w:r w:rsidR="00AA66DF">
        <w:t xml:space="preserve"> applications for multiple Lots</w:t>
      </w:r>
      <w:r w:rsidR="7666DB6D">
        <w:t xml:space="preserve"> (though a separate form will need to be completed for each)</w:t>
      </w:r>
      <w:r w:rsidR="00AA66DF">
        <w:t>.</w:t>
      </w:r>
    </w:p>
    <w:p w14:paraId="5CB17EE6" w14:textId="13DA00C9" w:rsidR="7C13C52C" w:rsidRDefault="7C13C52C" w:rsidP="0162BA3D">
      <w:r>
        <w:t>Please complete EOI along with the budget template attached.</w:t>
      </w:r>
    </w:p>
    <w:p w14:paraId="6A05A809" w14:textId="534F713C" w:rsidR="00323218" w:rsidRPr="00940D64" w:rsidRDefault="00940D64" w:rsidP="0162BA3D">
      <w:pPr>
        <w:rPr>
          <w:b/>
          <w:bCs/>
        </w:rPr>
      </w:pPr>
      <w:r w:rsidRPr="0162BA3D">
        <w:rPr>
          <w:b/>
          <w:bCs/>
        </w:rPr>
        <w:lastRenderedPageBreak/>
        <w:t xml:space="preserve">The deadline for submissions is </w:t>
      </w:r>
      <w:r w:rsidR="00FE46CB" w:rsidRPr="0162BA3D">
        <w:rPr>
          <w:b/>
          <w:bCs/>
        </w:rPr>
        <w:t>5</w:t>
      </w:r>
      <w:r w:rsidRPr="0162BA3D">
        <w:rPr>
          <w:b/>
          <w:bCs/>
        </w:rPr>
        <w:t>pm on 3</w:t>
      </w:r>
      <w:r w:rsidRPr="0162BA3D">
        <w:rPr>
          <w:b/>
          <w:bCs/>
          <w:vertAlign w:val="superscript"/>
        </w:rPr>
        <w:t>rd</w:t>
      </w:r>
      <w:r w:rsidRPr="0162BA3D">
        <w:rPr>
          <w:b/>
          <w:bCs/>
        </w:rPr>
        <w:t xml:space="preserve"> February 2023. Please send applications through to </w:t>
      </w:r>
      <w:r w:rsidR="000D035C" w:rsidRPr="0162BA3D">
        <w:rPr>
          <w:b/>
          <w:bCs/>
        </w:rPr>
        <w:t>Chelsea Lloyd</w:t>
      </w:r>
      <w:r w:rsidR="00323218" w:rsidRPr="0162BA3D">
        <w:rPr>
          <w:b/>
          <w:bCs/>
        </w:rPr>
        <w:t xml:space="preserve"> at </w:t>
      </w:r>
      <w:hyperlink r:id="rId11">
        <w:r w:rsidR="00323218" w:rsidRPr="0162BA3D">
          <w:rPr>
            <w:rStyle w:val="Hyperlink"/>
            <w:b/>
            <w:bCs/>
          </w:rPr>
          <w:t>chelsea.lloyd@westmidlands.police.uk</w:t>
        </w:r>
      </w:hyperlink>
    </w:p>
    <w:p w14:paraId="2E0A6F91" w14:textId="77777777" w:rsidR="00E3091D" w:rsidRPr="00003149" w:rsidRDefault="00E3091D" w:rsidP="0162BA3D">
      <w:pPr>
        <w:pStyle w:val="Heading1"/>
        <w:jc w:val="both"/>
        <w:rPr>
          <w:rFonts w:asciiTheme="minorHAnsi" w:hAnsiTheme="minorHAnsi" w:cstheme="minorBidi"/>
        </w:rPr>
      </w:pPr>
      <w:r w:rsidRPr="0162BA3D">
        <w:rPr>
          <w:rFonts w:asciiTheme="minorHAnsi" w:hAnsiTheme="minorHAnsi" w:cstheme="minorBidi"/>
        </w:rPr>
        <w:t>Background</w:t>
      </w:r>
    </w:p>
    <w:p w14:paraId="5C7EB5F1" w14:textId="0F32748A" w:rsidR="00E3091D" w:rsidRPr="00003149" w:rsidRDefault="00323218" w:rsidP="0162BA3D">
      <w:pPr>
        <w:spacing w:before="240" w:line="276" w:lineRule="auto"/>
        <w:jc w:val="both"/>
      </w:pPr>
      <w:r w:rsidRPr="0162BA3D">
        <w:t xml:space="preserve">Over the past 12 months the </w:t>
      </w:r>
      <w:r w:rsidR="31E699B8" w:rsidRPr="0162BA3D">
        <w:t>Office of the Police and Crime Commissioner (OPCC)</w:t>
      </w:r>
      <w:r w:rsidRPr="0162BA3D">
        <w:t xml:space="preserve"> has been working towards developing a regional approach to managing domestic abuse</w:t>
      </w:r>
      <w:r w:rsidR="6BB35924" w:rsidRPr="0162BA3D">
        <w:t xml:space="preserve"> (DA)</w:t>
      </w:r>
      <w:r w:rsidRPr="0162BA3D">
        <w:t xml:space="preserve"> perpetrators.   This has included</w:t>
      </w:r>
      <w:r w:rsidR="44FD1657" w:rsidRPr="0162BA3D">
        <w:t xml:space="preserve"> the commissioning of academic research,</w:t>
      </w:r>
      <w:r w:rsidRPr="0162BA3D">
        <w:t xml:space="preserve"> </w:t>
      </w:r>
      <w:r w:rsidR="40D6747B" w:rsidRPr="0162BA3D">
        <w:t>several</w:t>
      </w:r>
      <w:r w:rsidRPr="0162BA3D">
        <w:t xml:space="preserve"> workshops, consultations</w:t>
      </w:r>
      <w:r w:rsidR="421D14BC" w:rsidRPr="0162BA3D">
        <w:t xml:space="preserve"> and </w:t>
      </w:r>
      <w:r w:rsidR="7E5328CC" w:rsidRPr="0162BA3D">
        <w:t>discussions with strategic partners</w:t>
      </w:r>
      <w:r w:rsidRPr="0162BA3D">
        <w:t xml:space="preserve"> and a region wide conference held in November 2021.  Through</w:t>
      </w:r>
      <w:r w:rsidR="74863970" w:rsidRPr="0162BA3D">
        <w:t>out the course of</w:t>
      </w:r>
      <w:r w:rsidRPr="0162BA3D">
        <w:t xml:space="preserve"> this work the OPCC has sought to develop an understanding of what works when managing </w:t>
      </w:r>
      <w:r w:rsidR="7A5B6389" w:rsidRPr="0162BA3D">
        <w:t>DA</w:t>
      </w:r>
      <w:r w:rsidRPr="0162BA3D">
        <w:t xml:space="preserve"> perpetrators</w:t>
      </w:r>
      <w:r w:rsidR="4DFBEB2F" w:rsidRPr="0162BA3D">
        <w:t xml:space="preserve">.  </w:t>
      </w:r>
      <w:r w:rsidR="6E8F6AA7" w:rsidRPr="0162BA3D">
        <w:t>T</w:t>
      </w:r>
      <w:r w:rsidR="4DFBEB2F" w:rsidRPr="0162BA3D">
        <w:t xml:space="preserve">he work has </w:t>
      </w:r>
      <w:r w:rsidR="0BBCAA51" w:rsidRPr="0162BA3D">
        <w:t>re</w:t>
      </w:r>
      <w:r w:rsidR="00E3091D" w:rsidRPr="0162BA3D">
        <w:t>sulted in</w:t>
      </w:r>
      <w:r w:rsidR="03782F8B" w:rsidRPr="0162BA3D">
        <w:t xml:space="preserve"> the development of</w:t>
      </w:r>
      <w:r w:rsidR="00E3091D" w:rsidRPr="0162BA3D">
        <w:t xml:space="preserve"> four key </w:t>
      </w:r>
      <w:r w:rsidR="2D344FD9" w:rsidRPr="0162BA3D">
        <w:t>pillars</w:t>
      </w:r>
      <w:r w:rsidR="0BCF4FBE" w:rsidRPr="0162BA3D">
        <w:t xml:space="preserve"> within which a range of interventions can be developed</w:t>
      </w:r>
      <w:r w:rsidR="00E3091D" w:rsidRPr="0162BA3D">
        <w:t xml:space="preserve">.  These four pillars (ranked in order of priority below) effectively capture the areas of work which we as a region must consider. </w:t>
      </w:r>
    </w:p>
    <w:p w14:paraId="6355EDDD" w14:textId="77777777" w:rsidR="00E3091D" w:rsidRPr="00003149" w:rsidRDefault="00E3091D" w:rsidP="0162BA3D">
      <w:pPr>
        <w:pStyle w:val="ListParagraph"/>
        <w:numPr>
          <w:ilvl w:val="0"/>
          <w:numId w:val="4"/>
        </w:numPr>
        <w:jc w:val="both"/>
      </w:pPr>
      <w:r w:rsidRPr="0162BA3D">
        <w:t>Systems readying</w:t>
      </w:r>
    </w:p>
    <w:p w14:paraId="0F6A2A10" w14:textId="77777777" w:rsidR="00E3091D" w:rsidRPr="00003149" w:rsidRDefault="00E3091D" w:rsidP="0162BA3D">
      <w:pPr>
        <w:pStyle w:val="ListParagraph"/>
        <w:numPr>
          <w:ilvl w:val="0"/>
          <w:numId w:val="4"/>
        </w:numPr>
        <w:jc w:val="both"/>
      </w:pPr>
      <w:r w:rsidRPr="0162BA3D">
        <w:t>Behaviour Change Interventions</w:t>
      </w:r>
    </w:p>
    <w:p w14:paraId="70F12C84" w14:textId="77777777" w:rsidR="00E3091D" w:rsidRPr="00003149" w:rsidRDefault="00E3091D" w:rsidP="0162BA3D">
      <w:pPr>
        <w:pStyle w:val="ListParagraph"/>
        <w:numPr>
          <w:ilvl w:val="0"/>
          <w:numId w:val="4"/>
        </w:numPr>
        <w:jc w:val="both"/>
      </w:pPr>
      <w:r w:rsidRPr="0162BA3D">
        <w:t>Strengthening the Criminal Justice System (CJS) Response</w:t>
      </w:r>
    </w:p>
    <w:p w14:paraId="6815EF3F" w14:textId="77777777" w:rsidR="00C73DED" w:rsidRPr="00B235C5" w:rsidRDefault="00E3091D" w:rsidP="0162BA3D">
      <w:pPr>
        <w:pStyle w:val="ListParagraph"/>
        <w:numPr>
          <w:ilvl w:val="0"/>
          <w:numId w:val="4"/>
        </w:numPr>
        <w:jc w:val="both"/>
      </w:pPr>
      <w:r w:rsidRPr="0162BA3D">
        <w:t>Prevention &amp; Early Intervention with Children and Young People</w:t>
      </w:r>
    </w:p>
    <w:p w14:paraId="3CCCE52A" w14:textId="51B43C9C" w:rsidR="00C62815" w:rsidRDefault="00E3091D" w:rsidP="0162BA3D">
      <w:pPr>
        <w:tabs>
          <w:tab w:val="left" w:pos="1920"/>
        </w:tabs>
        <w:jc w:val="both"/>
      </w:pPr>
      <w:r w:rsidRPr="0162BA3D">
        <w:t>Through our work</w:t>
      </w:r>
      <w:r w:rsidR="1BCC98FD" w:rsidRPr="0162BA3D">
        <w:t>,</w:t>
      </w:r>
      <w:r w:rsidRPr="0162BA3D">
        <w:t xml:space="preserve"> the OPCC has evidenced a palpable shift in attitudes amongst agencies across the West Midlands compared to when we embarked on the journey of commissioning DAPPs several years ago.  There now appears to be a real shared appetite and intention for the implementation of effective, evidence-based interventions and behaviour change to address DA perpetration across the region</w:t>
      </w:r>
      <w:r w:rsidR="00323218" w:rsidRPr="0162BA3D">
        <w:t xml:space="preserve">.  </w:t>
      </w:r>
    </w:p>
    <w:p w14:paraId="5E3D2B53" w14:textId="5391B121" w:rsidR="00323218" w:rsidRDefault="00323218" w:rsidP="0162BA3D">
      <w:pPr>
        <w:tabs>
          <w:tab w:val="left" w:pos="1920"/>
        </w:tabs>
        <w:jc w:val="both"/>
      </w:pPr>
      <w:r w:rsidRPr="0162BA3D">
        <w:t xml:space="preserve">The OPCC is seeking a delivery partner </w:t>
      </w:r>
      <w:r w:rsidR="003458D5" w:rsidRPr="0162BA3D">
        <w:t>for the following initiatives which have all been designed and developed in consultation with partners.</w:t>
      </w:r>
    </w:p>
    <w:p w14:paraId="0C5F9832" w14:textId="77777777" w:rsidR="00E3091D" w:rsidRDefault="002B45CF" w:rsidP="008271C8">
      <w:pPr>
        <w:pStyle w:val="Heading1"/>
      </w:pPr>
      <w:r>
        <w:t xml:space="preserve">LOT 1: </w:t>
      </w:r>
      <w:r w:rsidR="007439DD">
        <w:t xml:space="preserve">Early </w:t>
      </w:r>
      <w:r w:rsidR="008271C8">
        <w:t>R</w:t>
      </w:r>
      <w:r w:rsidR="007439DD">
        <w:t xml:space="preserve">esponses - </w:t>
      </w:r>
      <w:r>
        <w:t xml:space="preserve">In Custody Intervention </w:t>
      </w:r>
    </w:p>
    <w:p w14:paraId="5A39BBE3" w14:textId="77777777" w:rsidR="008271C8" w:rsidRPr="008271C8" w:rsidRDefault="008271C8" w:rsidP="008271C8"/>
    <w:p w14:paraId="253DB735" w14:textId="748BA966" w:rsidR="00E3091D" w:rsidRPr="00B422E2" w:rsidRDefault="00E3091D" w:rsidP="0162BA3D">
      <w:pPr>
        <w:jc w:val="both"/>
      </w:pPr>
      <w:r w:rsidRPr="0162BA3D">
        <w:t xml:space="preserve">With the flow of DA perpetrator volume across </w:t>
      </w:r>
      <w:r w:rsidR="14EB9779" w:rsidRPr="0162BA3D">
        <w:t>the West Midlands</w:t>
      </w:r>
      <w:r w:rsidRPr="0162BA3D">
        <w:t xml:space="preserve"> custody estates and the </w:t>
      </w:r>
      <w:r w:rsidR="2332C226" w:rsidRPr="0162BA3D">
        <w:t>l</w:t>
      </w:r>
      <w:r w:rsidRPr="0162BA3D">
        <w:t xml:space="preserve">ow </w:t>
      </w:r>
      <w:r w:rsidR="4E518BF9" w:rsidRPr="0162BA3D">
        <w:t>percentage</w:t>
      </w:r>
      <w:r w:rsidRPr="0162BA3D">
        <w:t xml:space="preserve"> of positive outcomes, </w:t>
      </w:r>
      <w:r w:rsidR="023C066F" w:rsidRPr="0162BA3D">
        <w:t>the OPCC would like to do</w:t>
      </w:r>
      <w:r w:rsidRPr="0162BA3D">
        <w:t xml:space="preserve"> more to protect our victims from further harm. </w:t>
      </w:r>
      <w:r w:rsidR="6254A91B" w:rsidRPr="0162BA3D">
        <w:t xml:space="preserve"> We know that </w:t>
      </w:r>
      <w:r w:rsidRPr="0162BA3D">
        <w:t>there is</w:t>
      </w:r>
      <w:r w:rsidR="5BEE12B7" w:rsidRPr="0162BA3D">
        <w:t xml:space="preserve"> not enough</w:t>
      </w:r>
      <w:r w:rsidR="77D8725F" w:rsidRPr="0162BA3D">
        <w:t xml:space="preserve"> </w:t>
      </w:r>
      <w:r w:rsidR="4CDC9569" w:rsidRPr="0162BA3D">
        <w:t>provision across</w:t>
      </w:r>
      <w:r w:rsidR="77D8725F" w:rsidRPr="0162BA3D">
        <w:t xml:space="preserve"> the region currently</w:t>
      </w:r>
      <w:r w:rsidRPr="0162BA3D">
        <w:t xml:space="preserve"> to change the behaviour of the offender</w:t>
      </w:r>
      <w:r w:rsidR="34919DA8" w:rsidRPr="0162BA3D">
        <w:t>s</w:t>
      </w:r>
      <w:r w:rsidRPr="0162BA3D">
        <w:t>. Therefore, the onus on protection from further offences</w:t>
      </w:r>
      <w:r w:rsidR="0DE534C2" w:rsidRPr="0162BA3D">
        <w:t xml:space="preserve"> tends to be placed </w:t>
      </w:r>
      <w:r w:rsidRPr="0162BA3D">
        <w:t xml:space="preserve">on the victim adopting </w:t>
      </w:r>
      <w:r w:rsidR="4CFD1B8E" w:rsidRPr="0162BA3D">
        <w:t xml:space="preserve">various safety </w:t>
      </w:r>
      <w:r w:rsidRPr="0162BA3D">
        <w:t xml:space="preserve">measures as opposed to </w:t>
      </w:r>
      <w:r w:rsidR="4303E156" w:rsidRPr="0162BA3D">
        <w:t xml:space="preserve">the </w:t>
      </w:r>
      <w:r w:rsidRPr="0162BA3D">
        <w:t>perpetrator</w:t>
      </w:r>
      <w:r w:rsidR="25DF6B13" w:rsidRPr="0162BA3D">
        <w:t xml:space="preserve"> taking</w:t>
      </w:r>
      <w:r w:rsidRPr="0162BA3D">
        <w:t xml:space="preserve"> responsibility to address why they commit DA and</w:t>
      </w:r>
      <w:r w:rsidR="445D5151" w:rsidRPr="0162BA3D">
        <w:t xml:space="preserve"> developing their own understanding as to how</w:t>
      </w:r>
      <w:r w:rsidRPr="0162BA3D">
        <w:t xml:space="preserve"> they can change their DA offending behaviours with relevant support. </w:t>
      </w:r>
    </w:p>
    <w:p w14:paraId="410E4B05" w14:textId="2FF820CB" w:rsidR="00E3091D" w:rsidRPr="00B422E2" w:rsidRDefault="304FCF79" w:rsidP="0162BA3D">
      <w:pPr>
        <w:jc w:val="both"/>
      </w:pPr>
      <w:r w:rsidRPr="0162BA3D">
        <w:t>Through this</w:t>
      </w:r>
      <w:r w:rsidR="5C291689" w:rsidRPr="0162BA3D">
        <w:t xml:space="preserve"> early response</w:t>
      </w:r>
      <w:r w:rsidRPr="0162BA3D">
        <w:t xml:space="preserve"> </w:t>
      </w:r>
      <w:r w:rsidR="628FACED" w:rsidRPr="0162BA3D">
        <w:t xml:space="preserve">‘in custody’ </w:t>
      </w:r>
      <w:r w:rsidRPr="0162BA3D">
        <w:t>intervention</w:t>
      </w:r>
      <w:r w:rsidR="36139000" w:rsidRPr="0162BA3D">
        <w:t>,</w:t>
      </w:r>
      <w:r w:rsidRPr="0162BA3D">
        <w:t xml:space="preserve"> the OPCC</w:t>
      </w:r>
      <w:r w:rsidR="00E3091D" w:rsidRPr="0162BA3D">
        <w:t xml:space="preserve"> would like to enhance </w:t>
      </w:r>
      <w:r w:rsidR="59ECF5F5" w:rsidRPr="0162BA3D">
        <w:t>the</w:t>
      </w:r>
      <w:r w:rsidR="00E3091D" w:rsidRPr="0162BA3D">
        <w:t xml:space="preserve"> work around perpetrators </w:t>
      </w:r>
      <w:r w:rsidR="5154B22D" w:rsidRPr="0162BA3D">
        <w:t>by attempting to identify</w:t>
      </w:r>
      <w:r w:rsidR="00E3091D" w:rsidRPr="0162BA3D">
        <w:t xml:space="preserve"> the issues as to why they offend and to place provision within the custody environment that enables perpetrator engagement and support via </w:t>
      </w:r>
      <w:r w:rsidR="361AC05E" w:rsidRPr="0162BA3D">
        <w:t xml:space="preserve">a </w:t>
      </w:r>
      <w:r w:rsidR="00E3091D" w:rsidRPr="0162BA3D">
        <w:t xml:space="preserve">referral to stem future DA offending. </w:t>
      </w:r>
    </w:p>
    <w:p w14:paraId="31D53C03" w14:textId="478D26A0" w:rsidR="00E3091D" w:rsidRDefault="00E3091D" w:rsidP="0162BA3D">
      <w:pPr>
        <w:jc w:val="both"/>
      </w:pPr>
      <w:r w:rsidRPr="0162BA3D">
        <w:t xml:space="preserve">The custody environment offers us </w:t>
      </w:r>
      <w:r w:rsidR="29D4B610" w:rsidRPr="0162BA3D">
        <w:t xml:space="preserve">a </w:t>
      </w:r>
      <w:r w:rsidR="29D4B610" w:rsidRPr="0162BA3D">
        <w:rPr>
          <w:b/>
          <w:bCs/>
        </w:rPr>
        <w:t>‘</w:t>
      </w:r>
      <w:r w:rsidRPr="0162BA3D">
        <w:rPr>
          <w:b/>
          <w:bCs/>
        </w:rPr>
        <w:t>Reachable moment’</w:t>
      </w:r>
      <w:r w:rsidRPr="0162BA3D">
        <w:t xml:space="preserve">.  The moment of circumstance where a perpetrator is more likely to consider their behaviours and take offers of support. As professionals we should capitalise on these moments, as part of our wider strategy of victim protective measures. A critical opportunity to engage, </w:t>
      </w:r>
      <w:r w:rsidR="3FA65509" w:rsidRPr="0162BA3D">
        <w:t>i</w:t>
      </w:r>
      <w:r w:rsidRPr="0162BA3D">
        <w:t xml:space="preserve">dentify the triggers of offending and offer support via relevant referral to achieve long term sustained change for that perpetrator. </w:t>
      </w:r>
      <w:r w:rsidR="174FF6A4" w:rsidRPr="0162BA3D">
        <w:t xml:space="preserve">The </w:t>
      </w:r>
      <w:r w:rsidR="343BDACC" w:rsidRPr="0162BA3D">
        <w:t>premise</w:t>
      </w:r>
      <w:r w:rsidR="174FF6A4" w:rsidRPr="0162BA3D">
        <w:t xml:space="preserve"> of this intervention is to e</w:t>
      </w:r>
      <w:r w:rsidRPr="0162BA3D">
        <w:t xml:space="preserve">ssentially </w:t>
      </w:r>
      <w:r w:rsidR="2455CC7F" w:rsidRPr="0162BA3D">
        <w:t>turn</w:t>
      </w:r>
      <w:r w:rsidRPr="0162BA3D">
        <w:t xml:space="preserve"> that reachable moment into a ‘</w:t>
      </w:r>
      <w:r w:rsidRPr="0162BA3D">
        <w:rPr>
          <w:b/>
          <w:bCs/>
        </w:rPr>
        <w:t>teachable one’</w:t>
      </w:r>
      <w:r w:rsidRPr="0162BA3D">
        <w:t xml:space="preserve">. </w:t>
      </w:r>
    </w:p>
    <w:p w14:paraId="4873EA16" w14:textId="0BCDE53C" w:rsidR="00E3091D" w:rsidRDefault="00E3091D" w:rsidP="0162BA3D">
      <w:pPr>
        <w:jc w:val="both"/>
      </w:pPr>
      <w:r w:rsidRPr="0162BA3D">
        <w:lastRenderedPageBreak/>
        <w:t>The OPCC</w:t>
      </w:r>
      <w:r w:rsidR="1378A83F" w:rsidRPr="0162BA3D">
        <w:t xml:space="preserve"> is seeking a </w:t>
      </w:r>
      <w:r w:rsidR="1E439F25" w:rsidRPr="0162BA3D">
        <w:t>delivery partner</w:t>
      </w:r>
      <w:r w:rsidR="1378A83F" w:rsidRPr="0162BA3D">
        <w:t xml:space="preserve"> who</w:t>
      </w:r>
      <w:r w:rsidRPr="0162BA3D">
        <w:t xml:space="preserve"> </w:t>
      </w:r>
      <w:r w:rsidR="296B2F86" w:rsidRPr="0162BA3D">
        <w:t>will be able to carry out an</w:t>
      </w:r>
      <w:r w:rsidRPr="0162BA3D">
        <w:t xml:space="preserve"> independent early conversation with all arrested DA offenders within our custody estates, removed from the investigative process that utilises that reachable moment to try and understand the trigger for that DA offending and to offer support via a referral mechanism to address those DA triggers. </w:t>
      </w:r>
    </w:p>
    <w:p w14:paraId="2C230EC5" w14:textId="444E43A5" w:rsidR="00E3091D" w:rsidRDefault="00E3091D" w:rsidP="0162BA3D">
      <w:pPr>
        <w:jc w:val="both"/>
      </w:pPr>
      <w:r w:rsidRPr="0162BA3D">
        <w:t>This utilises that reachable moment, turning it into a teachable moment for longer term perpetrator change, prevention of further offending and</w:t>
      </w:r>
      <w:r w:rsidR="3C7A2664" w:rsidRPr="0162BA3D">
        <w:t xml:space="preserve"> the</w:t>
      </w:r>
      <w:r w:rsidRPr="0162BA3D">
        <w:t xml:space="preserve"> protection of vulnerable victims. This </w:t>
      </w:r>
      <w:r w:rsidR="37AEDB15" w:rsidRPr="0162BA3D">
        <w:t xml:space="preserve">intervention </w:t>
      </w:r>
      <w:r w:rsidRPr="0162BA3D">
        <w:t xml:space="preserve">will require time to engage with </w:t>
      </w:r>
      <w:r w:rsidR="0A1E3BD9" w:rsidRPr="0162BA3D">
        <w:t>perpetrators</w:t>
      </w:r>
      <w:r w:rsidRPr="0162BA3D">
        <w:t xml:space="preserve"> within the custody environment, </w:t>
      </w:r>
      <w:r w:rsidR="48E3ABC6" w:rsidRPr="0162BA3D">
        <w:t xml:space="preserve">provide </w:t>
      </w:r>
      <w:r w:rsidRPr="0162BA3D">
        <w:t xml:space="preserve">impartiality and </w:t>
      </w:r>
      <w:r w:rsidR="18AD70C4" w:rsidRPr="0162BA3D">
        <w:t xml:space="preserve">the </w:t>
      </w:r>
      <w:r w:rsidRPr="0162BA3D">
        <w:t>skills</w:t>
      </w:r>
      <w:r w:rsidR="7FF67C97" w:rsidRPr="0162BA3D">
        <w:t>/</w:t>
      </w:r>
      <w:r w:rsidRPr="0162BA3D">
        <w:t>training</w:t>
      </w:r>
      <w:r w:rsidR="2956B09A" w:rsidRPr="0162BA3D">
        <w:t xml:space="preserve"> needed</w:t>
      </w:r>
      <w:r w:rsidRPr="0162BA3D">
        <w:t xml:space="preserve"> on how best to communicate and engage with </w:t>
      </w:r>
      <w:r w:rsidR="333A8DD9" w:rsidRPr="0162BA3D">
        <w:t xml:space="preserve">these </w:t>
      </w:r>
      <w:r w:rsidRPr="0162BA3D">
        <w:t xml:space="preserve">individuals. </w:t>
      </w:r>
    </w:p>
    <w:p w14:paraId="5CD3A66F" w14:textId="3A94A11F" w:rsidR="006A49B8" w:rsidRDefault="006A49B8" w:rsidP="0162BA3D">
      <w:pPr>
        <w:jc w:val="both"/>
      </w:pPr>
      <w:r w:rsidRPr="0162BA3D">
        <w:t>We expect the provider to work alongside West Midlands Police to ensure appropriate service provision</w:t>
      </w:r>
      <w:r w:rsidR="34146718" w:rsidRPr="0162BA3D">
        <w:t xml:space="preserve"> as well as appropriate service delivery model </w:t>
      </w:r>
      <w:r w:rsidRPr="0162BA3D">
        <w:t xml:space="preserve">to meet demand; </w:t>
      </w:r>
      <w:r w:rsidR="776EAACE" w:rsidRPr="0162BA3D">
        <w:t xml:space="preserve">taking into </w:t>
      </w:r>
      <w:r w:rsidR="6BE82125" w:rsidRPr="0162BA3D">
        <w:t xml:space="preserve">consideration </w:t>
      </w:r>
      <w:r w:rsidR="27DD3B00" w:rsidRPr="0162BA3D">
        <w:t xml:space="preserve">factors such as </w:t>
      </w:r>
      <w:r w:rsidR="6BE82125" w:rsidRPr="0162BA3D">
        <w:t>number</w:t>
      </w:r>
      <w:r w:rsidRPr="0162BA3D">
        <w:t xml:space="preserve"> of hours,</w:t>
      </w:r>
      <w:r w:rsidR="59FB8526" w:rsidRPr="0162BA3D">
        <w:t xml:space="preserve"> </w:t>
      </w:r>
      <w:r w:rsidR="488AC867" w:rsidRPr="0162BA3D">
        <w:t xml:space="preserve">number of </w:t>
      </w:r>
      <w:r w:rsidRPr="0162BA3D">
        <w:t xml:space="preserve">staff </w:t>
      </w:r>
      <w:r w:rsidR="008271C8" w:rsidRPr="0162BA3D">
        <w:t>and shift patterns.</w:t>
      </w:r>
      <w:r w:rsidRPr="0162BA3D">
        <w:t xml:space="preserve"> </w:t>
      </w:r>
    </w:p>
    <w:p w14:paraId="394928BB" w14:textId="77777777" w:rsidR="008271C8" w:rsidRDefault="008271C8" w:rsidP="0162BA3D">
      <w:pPr>
        <w:jc w:val="both"/>
      </w:pPr>
      <w:r w:rsidRPr="0162BA3D">
        <w:t xml:space="preserve">We expect the provider to cover all 4 Custody blocks within the West Midlands. </w:t>
      </w:r>
    </w:p>
    <w:p w14:paraId="31B267EC" w14:textId="77777777" w:rsidR="008271C8" w:rsidRDefault="008271C8" w:rsidP="0162BA3D">
      <w:pPr>
        <w:pStyle w:val="ListParagraph"/>
        <w:numPr>
          <w:ilvl w:val="0"/>
          <w:numId w:val="14"/>
        </w:numPr>
        <w:jc w:val="both"/>
      </w:pPr>
      <w:r w:rsidRPr="0162BA3D">
        <w:t>Oldbury Custody Block</w:t>
      </w:r>
    </w:p>
    <w:p w14:paraId="7E02BDC0" w14:textId="77777777" w:rsidR="008271C8" w:rsidRDefault="008271C8" w:rsidP="0162BA3D">
      <w:pPr>
        <w:pStyle w:val="ListParagraph"/>
        <w:numPr>
          <w:ilvl w:val="0"/>
          <w:numId w:val="14"/>
        </w:numPr>
        <w:jc w:val="both"/>
      </w:pPr>
      <w:r w:rsidRPr="0162BA3D">
        <w:t>Perry Barr Custody Block</w:t>
      </w:r>
    </w:p>
    <w:p w14:paraId="7D4AC8CD" w14:textId="77777777" w:rsidR="008271C8" w:rsidRDefault="008271C8" w:rsidP="0162BA3D">
      <w:pPr>
        <w:pStyle w:val="ListParagraph"/>
        <w:numPr>
          <w:ilvl w:val="0"/>
          <w:numId w:val="14"/>
        </w:numPr>
        <w:jc w:val="both"/>
      </w:pPr>
      <w:r w:rsidRPr="0162BA3D">
        <w:t>Billston Street Custody Block</w:t>
      </w:r>
    </w:p>
    <w:p w14:paraId="18E903BA" w14:textId="77777777" w:rsidR="008271C8" w:rsidRDefault="008271C8" w:rsidP="0162BA3D">
      <w:pPr>
        <w:pStyle w:val="ListParagraph"/>
        <w:numPr>
          <w:ilvl w:val="0"/>
          <w:numId w:val="14"/>
        </w:numPr>
        <w:jc w:val="both"/>
      </w:pPr>
      <w:r w:rsidRPr="0162BA3D">
        <w:t>Little Park Street Custody Block</w:t>
      </w:r>
    </w:p>
    <w:p w14:paraId="4E3601D4" w14:textId="77777777" w:rsidR="008066EC" w:rsidRPr="008066EC" w:rsidRDefault="008066EC" w:rsidP="0162BA3D">
      <w:pPr>
        <w:jc w:val="both"/>
      </w:pPr>
      <w:r w:rsidRPr="0162BA3D">
        <w:t>Providers may use the data below to work out coverage:</w:t>
      </w:r>
    </w:p>
    <w:p w14:paraId="43BF005C" w14:textId="7C41F9B6" w:rsidR="008066EC" w:rsidRPr="008066EC" w:rsidRDefault="008066EC" w:rsidP="0162BA3D">
      <w:pPr>
        <w:jc w:val="both"/>
      </w:pPr>
      <w:r w:rsidRPr="0162BA3D">
        <w:t>Year to date 35</w:t>
      </w:r>
      <w:r w:rsidR="330F3479" w:rsidRPr="0162BA3D">
        <w:t>,</w:t>
      </w:r>
      <w:r w:rsidRPr="0162BA3D">
        <w:t xml:space="preserve">812 crimes of Domestic Abuse (DA) have been recorded with only 1532 positive outcomes. This equates to 4.36% outcome rate. (*Data 30/09/22). This does not represent the force well in how it brings offenders to justice, and how it safeguards its victims. </w:t>
      </w:r>
    </w:p>
    <w:p w14:paraId="41C8F396" w14:textId="77777777" w:rsidR="008066EC" w:rsidRPr="008066EC" w:rsidRDefault="008066EC" w:rsidP="0162BA3D">
      <w:pPr>
        <w:jc w:val="both"/>
      </w:pPr>
    </w:p>
    <w:p w14:paraId="72A3D3EC" w14:textId="353CE540" w:rsidR="008066EC" w:rsidRPr="008066EC" w:rsidRDefault="008066EC" w:rsidP="0162BA3D">
      <w:pPr>
        <w:jc w:val="both"/>
      </w:pPr>
      <w:r>
        <w:rPr>
          <w:noProof/>
        </w:rPr>
        <w:drawing>
          <wp:inline distT="0" distB="0" distL="0" distR="0" wp14:anchorId="5C2019C9" wp14:editId="37801DC3">
            <wp:extent cx="5736589" cy="1881505"/>
            <wp:effectExtent l="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6589" cy="1881505"/>
                    </a:xfrm>
                    <a:prstGeom prst="rect">
                      <a:avLst/>
                    </a:prstGeom>
                  </pic:spPr>
                </pic:pic>
              </a:graphicData>
            </a:graphic>
          </wp:inline>
        </w:drawing>
      </w:r>
      <w:r w:rsidRPr="0162BA3D">
        <w:t xml:space="preserve"> </w:t>
      </w:r>
    </w:p>
    <w:p w14:paraId="1161C22B" w14:textId="77777777" w:rsidR="008066EC" w:rsidRPr="008066EC" w:rsidRDefault="008066EC" w:rsidP="0162BA3D">
      <w:pPr>
        <w:jc w:val="both"/>
      </w:pPr>
      <w:r w:rsidRPr="0162BA3D">
        <w:t>This equates to 6395 DA Adult offenders arrested and being dealt with within WMP custody blocks</w:t>
      </w:r>
    </w:p>
    <w:p w14:paraId="0D0B940D" w14:textId="77777777" w:rsidR="008066EC" w:rsidRPr="008066EC" w:rsidRDefault="008066EC" w:rsidP="0162BA3D">
      <w:pPr>
        <w:jc w:val="both"/>
      </w:pPr>
      <w:r>
        <w:rPr>
          <w:noProof/>
        </w:rPr>
        <w:drawing>
          <wp:inline distT="0" distB="0" distL="0" distR="0" wp14:anchorId="0A8753FC" wp14:editId="4764F85D">
            <wp:extent cx="5736589" cy="1374775"/>
            <wp:effectExtent l="0" t="0" r="0" b="0"/>
            <wp:docPr id="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5736589" cy="1374775"/>
                    </a:xfrm>
                    <a:prstGeom prst="rect">
                      <a:avLst/>
                    </a:prstGeom>
                  </pic:spPr>
                </pic:pic>
              </a:graphicData>
            </a:graphic>
          </wp:inline>
        </w:drawing>
      </w:r>
    </w:p>
    <w:p w14:paraId="6E03FA78" w14:textId="77777777" w:rsidR="008066EC" w:rsidRPr="008066EC" w:rsidRDefault="008066EC" w:rsidP="0162BA3D">
      <w:pPr>
        <w:jc w:val="both"/>
      </w:pPr>
      <w:r w:rsidRPr="0162BA3D">
        <w:t xml:space="preserve">The greater volume being at Perry Barr ( 2797) and Oldbury ( 2539). </w:t>
      </w:r>
    </w:p>
    <w:p w14:paraId="582E840D" w14:textId="77777777" w:rsidR="008066EC" w:rsidRPr="008066EC" w:rsidRDefault="008066EC" w:rsidP="0162BA3D">
      <w:pPr>
        <w:jc w:val="both"/>
      </w:pPr>
      <w:r w:rsidRPr="0162BA3D">
        <w:lastRenderedPageBreak/>
        <w:t xml:space="preserve">When Voluntary interviews of Adult DA offenders are taken into consideration this adds a further volume of 449, with greater volume at Perry Barr ( 121 ) and Oldbury ( 237). </w:t>
      </w:r>
    </w:p>
    <w:p w14:paraId="5E237B1E" w14:textId="77777777" w:rsidR="008066EC" w:rsidRPr="008066EC" w:rsidRDefault="008066EC" w:rsidP="0162BA3D">
      <w:pPr>
        <w:jc w:val="both"/>
      </w:pPr>
      <w:r w:rsidRPr="0162BA3D">
        <w:t>Vol interviews ( DA + Adult )</w:t>
      </w:r>
    </w:p>
    <w:p w14:paraId="0E27B00A" w14:textId="77777777" w:rsidR="008066EC" w:rsidRPr="008066EC" w:rsidRDefault="008066EC" w:rsidP="0162BA3D">
      <w:pPr>
        <w:jc w:val="both"/>
      </w:pPr>
      <w:r>
        <w:rPr>
          <w:noProof/>
        </w:rPr>
        <w:drawing>
          <wp:inline distT="0" distB="0" distL="0" distR="0" wp14:anchorId="12B6C7D0" wp14:editId="6476B9EE">
            <wp:extent cx="5730874" cy="1007745"/>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5730874" cy="1007745"/>
                    </a:xfrm>
                    <a:prstGeom prst="rect">
                      <a:avLst/>
                    </a:prstGeom>
                  </pic:spPr>
                </pic:pic>
              </a:graphicData>
            </a:graphic>
          </wp:inline>
        </w:drawing>
      </w:r>
    </w:p>
    <w:p w14:paraId="46B54AC6" w14:textId="77777777" w:rsidR="008066EC" w:rsidRPr="008066EC" w:rsidRDefault="008066EC" w:rsidP="0162BA3D">
      <w:pPr>
        <w:jc w:val="both"/>
      </w:pPr>
      <w:r w:rsidRPr="0162BA3D">
        <w:t xml:space="preserve">Since April 2022, this is 6844 DA offenders in a custody environment that could have realised a positive outcome. </w:t>
      </w:r>
    </w:p>
    <w:p w14:paraId="3DEEC669" w14:textId="77777777" w:rsidR="008271C8" w:rsidRPr="00EF796E" w:rsidRDefault="008271C8" w:rsidP="0162BA3D">
      <w:pPr>
        <w:jc w:val="both"/>
        <w:rPr>
          <w:color w:val="FF0000"/>
        </w:rPr>
      </w:pPr>
    </w:p>
    <w:p w14:paraId="31170704" w14:textId="6D1D1358" w:rsidR="006A49B8" w:rsidRPr="00D45DA4" w:rsidRDefault="006A49B8" w:rsidP="0162BA3D">
      <w:pPr>
        <w:jc w:val="both"/>
        <w:rPr>
          <w:b/>
          <w:bCs/>
        </w:rPr>
      </w:pPr>
      <w:r w:rsidRPr="00D45DA4">
        <w:rPr>
          <w:b/>
          <w:bCs/>
        </w:rPr>
        <w:t xml:space="preserve">Expected </w:t>
      </w:r>
      <w:r w:rsidR="43A84585" w:rsidRPr="00D45DA4">
        <w:rPr>
          <w:b/>
          <w:bCs/>
        </w:rPr>
        <w:t>o</w:t>
      </w:r>
      <w:r w:rsidRPr="00D45DA4">
        <w:rPr>
          <w:b/>
          <w:bCs/>
        </w:rPr>
        <w:t>utcomes</w:t>
      </w:r>
      <w:r w:rsidR="78F24813" w:rsidRPr="00D45DA4">
        <w:rPr>
          <w:b/>
          <w:bCs/>
        </w:rPr>
        <w:t xml:space="preserve"> of the ‘In Custody’ intervention</w:t>
      </w:r>
      <w:r w:rsidRPr="00D45DA4">
        <w:rPr>
          <w:b/>
          <w:bCs/>
        </w:rPr>
        <w:t xml:space="preserve"> – Proposed Performance Metrics for Evaluation</w:t>
      </w:r>
    </w:p>
    <w:p w14:paraId="290DEDAA" w14:textId="51435A4F" w:rsidR="5AFAF049" w:rsidRDefault="5AFAF049" w:rsidP="0162BA3D">
      <w:pPr>
        <w:pStyle w:val="ListParagraph"/>
        <w:numPr>
          <w:ilvl w:val="0"/>
          <w:numId w:val="12"/>
        </w:numPr>
        <w:jc w:val="both"/>
      </w:pPr>
      <w:r w:rsidRPr="0162BA3D">
        <w:t xml:space="preserve">Increased perpetrator understanding and awareness of domestic abuse </w:t>
      </w:r>
    </w:p>
    <w:p w14:paraId="2FBA52B0" w14:textId="312C260C" w:rsidR="5AFAF049" w:rsidRDefault="5AFAF049" w:rsidP="0162BA3D">
      <w:pPr>
        <w:pStyle w:val="ListParagraph"/>
        <w:numPr>
          <w:ilvl w:val="0"/>
          <w:numId w:val="12"/>
        </w:numPr>
        <w:spacing w:after="0"/>
        <w:jc w:val="both"/>
      </w:pPr>
      <w:r w:rsidRPr="0162BA3D">
        <w:t>Increased avenues for victim safeguarding</w:t>
      </w:r>
    </w:p>
    <w:p w14:paraId="6D63B747" w14:textId="18FF4D61" w:rsidR="006A49B8" w:rsidRDefault="006A49B8" w:rsidP="0162BA3D">
      <w:pPr>
        <w:pStyle w:val="ListParagraph"/>
        <w:numPr>
          <w:ilvl w:val="0"/>
          <w:numId w:val="12"/>
        </w:numPr>
        <w:jc w:val="both"/>
      </w:pPr>
      <w:r w:rsidRPr="0162BA3D">
        <w:t>Increase</w:t>
      </w:r>
      <w:r w:rsidR="25E8D021" w:rsidRPr="0162BA3D">
        <w:t>d</w:t>
      </w:r>
      <w:r w:rsidRPr="0162BA3D">
        <w:t xml:space="preserve"> positive engagement of DA perpetrators into </w:t>
      </w:r>
      <w:r w:rsidR="37F08F21" w:rsidRPr="0162BA3D">
        <w:t>s</w:t>
      </w:r>
      <w:r w:rsidRPr="0162BA3D">
        <w:t xml:space="preserve">upportive DA programmes. </w:t>
      </w:r>
    </w:p>
    <w:p w14:paraId="65B77431" w14:textId="283EA21C" w:rsidR="006A49B8" w:rsidRPr="00B422E2" w:rsidRDefault="006A49B8" w:rsidP="0162BA3D">
      <w:pPr>
        <w:pStyle w:val="ListParagraph"/>
        <w:numPr>
          <w:ilvl w:val="0"/>
          <w:numId w:val="12"/>
        </w:numPr>
        <w:jc w:val="both"/>
      </w:pPr>
      <w:r w:rsidRPr="0162BA3D">
        <w:t>Increase</w:t>
      </w:r>
      <w:r w:rsidR="3B5E4C21" w:rsidRPr="0162BA3D">
        <w:t>d</w:t>
      </w:r>
      <w:r w:rsidRPr="0162BA3D">
        <w:t xml:space="preserve"> understanding of co-occurring issues alongside DA offending to inform future planning/commissioning/ required pathways </w:t>
      </w:r>
    </w:p>
    <w:p w14:paraId="09C922CC" w14:textId="12913B67" w:rsidR="006A49B8" w:rsidRPr="00507297" w:rsidRDefault="006A49B8" w:rsidP="0162BA3D">
      <w:pPr>
        <w:pStyle w:val="ListParagraph"/>
        <w:numPr>
          <w:ilvl w:val="0"/>
          <w:numId w:val="12"/>
        </w:numPr>
        <w:jc w:val="both"/>
      </w:pPr>
      <w:r w:rsidRPr="0162BA3D">
        <w:t>Increase</w:t>
      </w:r>
      <w:r w:rsidR="2E4EE3C0" w:rsidRPr="0162BA3D">
        <w:t>d number of</w:t>
      </w:r>
      <w:r w:rsidRPr="0162BA3D">
        <w:t xml:space="preserve"> referrals to DA programmes and support services</w:t>
      </w:r>
    </w:p>
    <w:p w14:paraId="43854DF9" w14:textId="6896D3CE" w:rsidR="006A49B8" w:rsidRPr="00B422E2" w:rsidRDefault="006A49B8" w:rsidP="0162BA3D">
      <w:pPr>
        <w:pStyle w:val="ListParagraph"/>
        <w:numPr>
          <w:ilvl w:val="0"/>
          <w:numId w:val="12"/>
        </w:numPr>
        <w:jc w:val="both"/>
      </w:pPr>
      <w:r w:rsidRPr="0162BA3D">
        <w:t>Increase</w:t>
      </w:r>
      <w:r w:rsidR="5D553575" w:rsidRPr="0162BA3D">
        <w:t>d</w:t>
      </w:r>
      <w:r w:rsidRPr="0162BA3D">
        <w:t xml:space="preserve"> positive outcomes for DA crimes and Increase use of OOCD routes</w:t>
      </w:r>
    </w:p>
    <w:p w14:paraId="12A36EE3" w14:textId="104792BF" w:rsidR="002B5C55" w:rsidRDefault="34D14E9A" w:rsidP="0162BA3D">
      <w:pPr>
        <w:pStyle w:val="ListParagraph"/>
        <w:numPr>
          <w:ilvl w:val="0"/>
          <w:numId w:val="12"/>
        </w:numPr>
        <w:jc w:val="both"/>
      </w:pPr>
      <w:r w:rsidRPr="0162BA3D">
        <w:t>P</w:t>
      </w:r>
      <w:r w:rsidR="006A49B8" w:rsidRPr="0162BA3D">
        <w:t>revent</w:t>
      </w:r>
      <w:r w:rsidR="40D6699E" w:rsidRPr="0162BA3D">
        <w:t>ion of</w:t>
      </w:r>
      <w:r w:rsidR="006A49B8" w:rsidRPr="0162BA3D">
        <w:t xml:space="preserve"> re-offending and repeat DA</w:t>
      </w:r>
    </w:p>
    <w:p w14:paraId="3656B9AB" w14:textId="56B799E1" w:rsidR="00C73DED" w:rsidRPr="008271C8" w:rsidRDefault="00C73DED" w:rsidP="0162BA3D">
      <w:pPr>
        <w:pStyle w:val="ListParagraph"/>
        <w:ind w:left="0"/>
        <w:rPr>
          <w:color w:val="FF0000"/>
        </w:rPr>
      </w:pPr>
    </w:p>
    <w:p w14:paraId="47757319" w14:textId="56D4B1A7" w:rsidR="008271C8" w:rsidRPr="00D45DA4" w:rsidRDefault="22DE31FF" w:rsidP="0162BA3D">
      <w:pPr>
        <w:jc w:val="both"/>
        <w:rPr>
          <w:b/>
          <w:bCs/>
        </w:rPr>
      </w:pPr>
      <w:r w:rsidRPr="00D45DA4">
        <w:rPr>
          <w:b/>
          <w:bCs/>
        </w:rPr>
        <w:t xml:space="preserve">Integrated </w:t>
      </w:r>
      <w:r w:rsidR="00E3091D" w:rsidRPr="00D45DA4">
        <w:rPr>
          <w:b/>
          <w:bCs/>
        </w:rPr>
        <w:t>V</w:t>
      </w:r>
      <w:r w:rsidR="00F37DAD" w:rsidRPr="00D45DA4">
        <w:rPr>
          <w:b/>
          <w:bCs/>
        </w:rPr>
        <w:t>ictim Support</w:t>
      </w:r>
    </w:p>
    <w:p w14:paraId="6F4EF817" w14:textId="1A2B702A" w:rsidR="00577A51" w:rsidRDefault="34E80064" w:rsidP="0162BA3D">
      <w:pPr>
        <w:jc w:val="both"/>
      </w:pPr>
      <w:r w:rsidRPr="0162BA3D">
        <w:t xml:space="preserve">It is imperative that victim safeguarding is an </w:t>
      </w:r>
      <w:r w:rsidR="6417BC4A" w:rsidRPr="0162BA3D">
        <w:t>integral</w:t>
      </w:r>
      <w:r w:rsidRPr="0162BA3D">
        <w:t xml:space="preserve"> feature of this in custody intervention and it</w:t>
      </w:r>
      <w:r w:rsidR="00577A51" w:rsidRPr="0162BA3D">
        <w:t xml:space="preserve"> is crucial that accountability sits firmly with those perpetrating domestic abuse and that victims and children – now recognised as victims in their own right – are adequately safeguarded and supported to cope and recover without </w:t>
      </w:r>
      <w:r w:rsidR="7E458E99" w:rsidRPr="0162BA3D">
        <w:t xml:space="preserve">the </w:t>
      </w:r>
      <w:r w:rsidR="00577A51" w:rsidRPr="0162BA3D">
        <w:t>expectation to ‘keep themselves safe</w:t>
      </w:r>
      <w:r w:rsidR="369D021B" w:rsidRPr="0162BA3D">
        <w:t>.’</w:t>
      </w:r>
      <w:r w:rsidR="00577A51" w:rsidRPr="0162BA3D">
        <w:t xml:space="preserve"> Whilst perpetrator interventions have an important role to play in this context, </w:t>
      </w:r>
      <w:r w:rsidR="24DDD85C" w:rsidRPr="0162BA3D">
        <w:t xml:space="preserve">we </w:t>
      </w:r>
      <w:r w:rsidR="00577A51" w:rsidRPr="0162BA3D">
        <w:t>believe all agencies involved with individuals/families experiencing or perpetrating domestic abuse have a responsibility to ensure that professionals are adequately trained to recognise and appropriately respond to both victims and perpetrators of domestic abuse in a trauma-response and anti-victim blaming manner.</w:t>
      </w:r>
    </w:p>
    <w:p w14:paraId="4ADA32A8" w14:textId="2ACE0B91" w:rsidR="00577A51" w:rsidRDefault="00577A51" w:rsidP="0162BA3D">
      <w:pPr>
        <w:jc w:val="both"/>
      </w:pPr>
      <w:r w:rsidRPr="0162BA3D">
        <w:t>Therefore, as part of this intervention we</w:t>
      </w:r>
      <w:r w:rsidR="750B8BD5" w:rsidRPr="0162BA3D">
        <w:t xml:space="preserve"> are</w:t>
      </w:r>
      <w:r w:rsidRPr="0162BA3D">
        <w:t xml:space="preserve"> seeking a victim support service to be embedded within the in-custody intervention. This can be either:</w:t>
      </w:r>
    </w:p>
    <w:p w14:paraId="31B7519F" w14:textId="467E4847" w:rsidR="002B45CF" w:rsidRDefault="3E1203BD" w:rsidP="0162BA3D">
      <w:pPr>
        <w:pStyle w:val="ListParagraph"/>
        <w:numPr>
          <w:ilvl w:val="0"/>
          <w:numId w:val="9"/>
        </w:numPr>
        <w:jc w:val="both"/>
      </w:pPr>
      <w:r w:rsidRPr="0162BA3D">
        <w:t>Delivered i</w:t>
      </w:r>
      <w:r w:rsidR="00577A51" w:rsidRPr="0162BA3D">
        <w:t>n partnership with specialist victims’ support services</w:t>
      </w:r>
      <w:r w:rsidR="60AAF1C0" w:rsidRPr="0162BA3D">
        <w:t>.</w:t>
      </w:r>
    </w:p>
    <w:p w14:paraId="1FBA25F7" w14:textId="1EEACC23" w:rsidR="00F37DAD" w:rsidRDefault="00577A51" w:rsidP="0162BA3D">
      <w:pPr>
        <w:pStyle w:val="ListParagraph"/>
        <w:numPr>
          <w:ilvl w:val="0"/>
          <w:numId w:val="9"/>
        </w:numPr>
        <w:jc w:val="both"/>
      </w:pPr>
      <w:r w:rsidRPr="0162BA3D">
        <w:t>Delivered by your own organisation</w:t>
      </w:r>
      <w:r w:rsidR="002B45CF" w:rsidRPr="0162BA3D">
        <w:t xml:space="preserve">. If it is to be delivered in house, you must be able to demonstrate how you will robustly risk manage each case ensuring the safety and security of victims and children. </w:t>
      </w:r>
    </w:p>
    <w:p w14:paraId="3DEA4D44" w14:textId="40BAF7DE" w:rsidR="00F37DAD" w:rsidRDefault="795A1C7A" w:rsidP="0162BA3D">
      <w:pPr>
        <w:pStyle w:val="ListParagraph"/>
        <w:numPr>
          <w:ilvl w:val="0"/>
          <w:numId w:val="9"/>
        </w:numPr>
        <w:jc w:val="both"/>
      </w:pPr>
      <w:r w:rsidRPr="0162BA3D">
        <w:t xml:space="preserve">To avoid any doubt, the perpetrator worker and victim support worker MUST NOT be the same person. </w:t>
      </w:r>
    </w:p>
    <w:p w14:paraId="0F064098" w14:textId="776D016B" w:rsidR="00F37DAD" w:rsidRDefault="7215B8A7" w:rsidP="0162BA3D">
      <w:r w:rsidRPr="0162BA3D">
        <w:t xml:space="preserve">All providers must </w:t>
      </w:r>
      <w:r w:rsidR="002B45CF" w:rsidRPr="0162BA3D">
        <w:t>have appropriate information sharing mechanisms in place to avoid any escalation of</w:t>
      </w:r>
      <w:r w:rsidR="3B3138EF" w:rsidRPr="0162BA3D">
        <w:t xml:space="preserve"> further</w:t>
      </w:r>
      <w:r w:rsidR="002B45CF" w:rsidRPr="0162BA3D">
        <w:t xml:space="preserve"> risk to the victim. </w:t>
      </w:r>
    </w:p>
    <w:p w14:paraId="11FD04EA" w14:textId="77777777" w:rsidR="002B7D59" w:rsidRPr="00D45DA4" w:rsidRDefault="002B7D59" w:rsidP="0162BA3D">
      <w:pPr>
        <w:jc w:val="both"/>
        <w:rPr>
          <w:b/>
          <w:bCs/>
        </w:rPr>
      </w:pPr>
      <w:r w:rsidRPr="00D45DA4">
        <w:rPr>
          <w:b/>
          <w:bCs/>
        </w:rPr>
        <w:lastRenderedPageBreak/>
        <w:t>Expected Outcomes – Proposed Performance Metrics for Evaluation</w:t>
      </w:r>
    </w:p>
    <w:p w14:paraId="5E41E1BB" w14:textId="77777777" w:rsidR="002B5C55" w:rsidRDefault="002B5C55" w:rsidP="002B5C55">
      <w:pPr>
        <w:pStyle w:val="ListParagraph"/>
        <w:numPr>
          <w:ilvl w:val="0"/>
          <w:numId w:val="26"/>
        </w:numPr>
      </w:pPr>
      <w:r>
        <w:t xml:space="preserve">Improved victim safeguarding and support. </w:t>
      </w:r>
    </w:p>
    <w:p w14:paraId="7EE9EEFA" w14:textId="77777777" w:rsidR="002B5C55" w:rsidRDefault="002B5C55" w:rsidP="002B5C55">
      <w:pPr>
        <w:pStyle w:val="ListParagraph"/>
        <w:numPr>
          <w:ilvl w:val="0"/>
          <w:numId w:val="25"/>
        </w:numPr>
      </w:pPr>
      <w:r>
        <w:t xml:space="preserve">Reduced re-offending rates amongst perpetrators. </w:t>
      </w:r>
    </w:p>
    <w:p w14:paraId="6DA221C8" w14:textId="77777777" w:rsidR="002B5C55" w:rsidRDefault="002B5C55" w:rsidP="0162BA3D">
      <w:pPr>
        <w:pStyle w:val="ListParagraph"/>
        <w:numPr>
          <w:ilvl w:val="0"/>
          <w:numId w:val="24"/>
        </w:numPr>
        <w:jc w:val="both"/>
      </w:pPr>
      <w:r>
        <w:t>Reduction of physical violence.</w:t>
      </w:r>
    </w:p>
    <w:p w14:paraId="6EA38E74" w14:textId="77777777" w:rsidR="002B5C55" w:rsidRDefault="002B5C55" w:rsidP="0162BA3D">
      <w:pPr>
        <w:pStyle w:val="ListParagraph"/>
        <w:numPr>
          <w:ilvl w:val="0"/>
          <w:numId w:val="24"/>
        </w:numPr>
        <w:jc w:val="both"/>
      </w:pPr>
      <w:r>
        <w:t>Respectful relationships.</w:t>
      </w:r>
    </w:p>
    <w:p w14:paraId="7C4C4484" w14:textId="77777777" w:rsidR="002B5C55" w:rsidRDefault="002B5C55" w:rsidP="0162BA3D">
      <w:pPr>
        <w:pStyle w:val="ListParagraph"/>
        <w:numPr>
          <w:ilvl w:val="0"/>
          <w:numId w:val="24"/>
        </w:numPr>
        <w:jc w:val="both"/>
      </w:pPr>
      <w:r>
        <w:t>Expanded space for action (the ability of victim/survivors to restore agency and freedom safely from abuse).</w:t>
      </w:r>
    </w:p>
    <w:p w14:paraId="394335E8" w14:textId="77777777" w:rsidR="002B5C55" w:rsidRDefault="002B5C55" w:rsidP="0162BA3D">
      <w:pPr>
        <w:pStyle w:val="ListParagraph"/>
        <w:numPr>
          <w:ilvl w:val="0"/>
          <w:numId w:val="24"/>
        </w:numPr>
        <w:jc w:val="both"/>
      </w:pPr>
      <w:r>
        <w:t>Decreased isolation.</w:t>
      </w:r>
    </w:p>
    <w:p w14:paraId="30F5BA17" w14:textId="77777777" w:rsidR="002B5C55" w:rsidRDefault="002B5C55" w:rsidP="0162BA3D">
      <w:pPr>
        <w:pStyle w:val="ListParagraph"/>
        <w:numPr>
          <w:ilvl w:val="0"/>
          <w:numId w:val="24"/>
        </w:numPr>
        <w:jc w:val="both"/>
      </w:pPr>
      <w:r>
        <w:t>Enhanced parenting.</w:t>
      </w:r>
    </w:p>
    <w:p w14:paraId="45FB0818" w14:textId="702D7336" w:rsidR="002B5C55" w:rsidRPr="002B7D59" w:rsidRDefault="002B5C55" w:rsidP="0162BA3D">
      <w:pPr>
        <w:pStyle w:val="ListParagraph"/>
        <w:numPr>
          <w:ilvl w:val="0"/>
          <w:numId w:val="24"/>
        </w:numPr>
      </w:pPr>
      <w:r>
        <w:t>Understanding the impact of domestic violence.</w:t>
      </w:r>
    </w:p>
    <w:p w14:paraId="6F7D4B24" w14:textId="77777777" w:rsidR="00577A51" w:rsidRPr="00D45DA4" w:rsidRDefault="006F3EEC" w:rsidP="0162BA3D">
      <w:pPr>
        <w:jc w:val="both"/>
        <w:rPr>
          <w:b/>
          <w:bCs/>
        </w:rPr>
      </w:pPr>
      <w:r w:rsidRPr="00D45DA4">
        <w:rPr>
          <w:b/>
          <w:bCs/>
        </w:rPr>
        <w:t>Children’s social care</w:t>
      </w:r>
    </w:p>
    <w:p w14:paraId="3D803D89" w14:textId="77777777" w:rsidR="00577A51" w:rsidRDefault="002B45CF" w:rsidP="0162BA3D">
      <w:pPr>
        <w:jc w:val="both"/>
      </w:pPr>
      <w:r w:rsidRPr="0162BA3D">
        <w:t xml:space="preserve">A desired element of the bid would be that there is an embedded social worker who is co-located within custody and can liaise with both the perpetrator worker and victim support worker. </w:t>
      </w:r>
    </w:p>
    <w:p w14:paraId="50F569D7" w14:textId="4A510905" w:rsidR="002B7D59" w:rsidRDefault="002B7D59" w:rsidP="0162BA3D">
      <w:pPr>
        <w:jc w:val="both"/>
      </w:pPr>
      <w:r w:rsidRPr="0162BA3D">
        <w:t xml:space="preserve">The OPCC are </w:t>
      </w:r>
      <w:r w:rsidR="7B6B838A" w:rsidRPr="0162BA3D">
        <w:t xml:space="preserve">keen </w:t>
      </w:r>
      <w:r w:rsidRPr="0162BA3D">
        <w:t xml:space="preserve">to work with the chosen provider to establish this </w:t>
      </w:r>
      <w:r w:rsidR="73AF90C4" w:rsidRPr="0162BA3D">
        <w:t>long-term</w:t>
      </w:r>
      <w:r w:rsidRPr="0162BA3D">
        <w:t xml:space="preserve"> aspiration.</w:t>
      </w:r>
    </w:p>
    <w:p w14:paraId="1A4DD11B" w14:textId="5AABF52F" w:rsidR="54505FF7" w:rsidRDefault="54505FF7" w:rsidP="0162BA3D">
      <w:pPr>
        <w:pStyle w:val="Heading1"/>
      </w:pPr>
      <w:r>
        <w:t>LOT 2 - Independent Evaluation of the Early Responses Programme</w:t>
      </w:r>
    </w:p>
    <w:p w14:paraId="13902015" w14:textId="77777777" w:rsidR="0162BA3D" w:rsidRDefault="0162BA3D"/>
    <w:p w14:paraId="08005C0F" w14:textId="610E1D99" w:rsidR="54505FF7" w:rsidRDefault="54505FF7">
      <w:r>
        <w:t>The OPCC is seeking a partner to deliver an independent evaluation of the ‘In Custody Intervention’ which is outlined in Lot 1. For more details on the project please see information provided earlier in the document.</w:t>
      </w:r>
    </w:p>
    <w:p w14:paraId="06C9F3DC" w14:textId="0ABD2A1B" w:rsidR="54505FF7" w:rsidRDefault="54505FF7" w:rsidP="0162BA3D">
      <w:pPr>
        <w:jc w:val="both"/>
      </w:pPr>
      <w:r>
        <w:t xml:space="preserve">This intervention is a pilot project which will be covering the </w:t>
      </w:r>
      <w:r w:rsidRPr="0162BA3D">
        <w:t xml:space="preserve">4 Custody blocks within the West Midlands. </w:t>
      </w:r>
    </w:p>
    <w:p w14:paraId="48848FB2" w14:textId="77777777" w:rsidR="54505FF7" w:rsidRDefault="54505FF7" w:rsidP="0162BA3D">
      <w:pPr>
        <w:pStyle w:val="ListParagraph"/>
        <w:numPr>
          <w:ilvl w:val="0"/>
          <w:numId w:val="14"/>
        </w:numPr>
        <w:jc w:val="both"/>
      </w:pPr>
      <w:r w:rsidRPr="0162BA3D">
        <w:t>Oldbury Custody Block</w:t>
      </w:r>
    </w:p>
    <w:p w14:paraId="338EBF5A" w14:textId="77777777" w:rsidR="54505FF7" w:rsidRDefault="54505FF7" w:rsidP="0162BA3D">
      <w:pPr>
        <w:pStyle w:val="ListParagraph"/>
        <w:numPr>
          <w:ilvl w:val="0"/>
          <w:numId w:val="14"/>
        </w:numPr>
        <w:jc w:val="both"/>
      </w:pPr>
      <w:r w:rsidRPr="0162BA3D">
        <w:t>Perry Barr Custody Block</w:t>
      </w:r>
    </w:p>
    <w:p w14:paraId="0E046F86" w14:textId="77777777" w:rsidR="54505FF7" w:rsidRDefault="54505FF7" w:rsidP="0162BA3D">
      <w:pPr>
        <w:pStyle w:val="ListParagraph"/>
        <w:numPr>
          <w:ilvl w:val="0"/>
          <w:numId w:val="14"/>
        </w:numPr>
        <w:jc w:val="both"/>
      </w:pPr>
      <w:r w:rsidRPr="0162BA3D">
        <w:t>Billston Street Custody Block</w:t>
      </w:r>
    </w:p>
    <w:p w14:paraId="684986D7" w14:textId="77777777" w:rsidR="54505FF7" w:rsidRDefault="54505FF7" w:rsidP="0162BA3D">
      <w:pPr>
        <w:pStyle w:val="ListParagraph"/>
        <w:numPr>
          <w:ilvl w:val="0"/>
          <w:numId w:val="14"/>
        </w:numPr>
        <w:jc w:val="both"/>
      </w:pPr>
      <w:r w:rsidRPr="0162BA3D">
        <w:t>Little Park Street Custody Block</w:t>
      </w:r>
    </w:p>
    <w:p w14:paraId="48649B01" w14:textId="131F5D47" w:rsidR="54505FF7" w:rsidRDefault="54505FF7" w:rsidP="0162BA3D">
      <w:pPr>
        <w:rPr>
          <w:lang w:val="en-US"/>
        </w:rPr>
      </w:pPr>
      <w:r>
        <w:t>The OPCC would like to understand the success, challenges and learnings from the project across the two years it will be in place. The evaluation should comprise of the following:</w:t>
      </w:r>
    </w:p>
    <w:p w14:paraId="7A615546" w14:textId="6FD18A45" w:rsidR="54505FF7" w:rsidRDefault="54505FF7" w:rsidP="0162BA3D">
      <w:pPr>
        <w:rPr>
          <w:lang w:val="en-US"/>
        </w:rPr>
      </w:pPr>
      <w:r>
        <w:t>Year 1</w:t>
      </w:r>
    </w:p>
    <w:p w14:paraId="6A838F03" w14:textId="27C8A28F" w:rsidR="54505FF7" w:rsidRDefault="54505FF7" w:rsidP="0162BA3D">
      <w:pPr>
        <w:pStyle w:val="ListParagraph"/>
        <w:numPr>
          <w:ilvl w:val="0"/>
          <w:numId w:val="1"/>
        </w:numPr>
        <w:rPr>
          <w:rFonts w:eastAsiaTheme="minorEastAsia"/>
          <w:color w:val="000000" w:themeColor="text1"/>
        </w:rPr>
      </w:pPr>
      <w:r w:rsidRPr="0162BA3D">
        <w:rPr>
          <w:rFonts w:eastAsiaTheme="minorEastAsia"/>
          <w:color w:val="000000" w:themeColor="text1"/>
        </w:rPr>
        <w:t>The number of perpetrators who received the intervention in custody.</w:t>
      </w:r>
    </w:p>
    <w:p w14:paraId="62BC9DFC" w14:textId="0FF1DEE4" w:rsidR="54505FF7" w:rsidRDefault="54505FF7" w:rsidP="0162BA3D">
      <w:pPr>
        <w:pStyle w:val="ListParagraph"/>
        <w:numPr>
          <w:ilvl w:val="0"/>
          <w:numId w:val="1"/>
        </w:numPr>
        <w:rPr>
          <w:rFonts w:eastAsiaTheme="minorEastAsia"/>
          <w:color w:val="000000" w:themeColor="text1"/>
        </w:rPr>
      </w:pPr>
      <w:r w:rsidRPr="0162BA3D">
        <w:rPr>
          <w:rFonts w:eastAsiaTheme="minorEastAsia"/>
          <w:color w:val="000000" w:themeColor="text1"/>
        </w:rPr>
        <w:t>The number of perpetrators who volunteered to take part in a follow-on perpetrator programme or intervention for existing provision that is available.</w:t>
      </w:r>
    </w:p>
    <w:p w14:paraId="28F4ACE2" w14:textId="558C7800" w:rsidR="54505FF7" w:rsidRDefault="54505FF7" w:rsidP="0162BA3D">
      <w:pPr>
        <w:pStyle w:val="ListParagraph"/>
        <w:numPr>
          <w:ilvl w:val="0"/>
          <w:numId w:val="1"/>
        </w:numPr>
        <w:rPr>
          <w:rFonts w:eastAsiaTheme="minorEastAsia"/>
          <w:color w:val="000000" w:themeColor="text1"/>
        </w:rPr>
      </w:pPr>
      <w:r w:rsidRPr="0162BA3D">
        <w:rPr>
          <w:rFonts w:eastAsiaTheme="minorEastAsia"/>
          <w:color w:val="000000" w:themeColor="text1"/>
        </w:rPr>
        <w:t>Whether the referral pathways into each local authority area is appropriate and effective.</w:t>
      </w:r>
    </w:p>
    <w:p w14:paraId="376A8615" w14:textId="7F4380F0" w:rsidR="54505FF7" w:rsidRDefault="54505FF7" w:rsidP="0162BA3D">
      <w:pPr>
        <w:pStyle w:val="ListParagraph"/>
        <w:numPr>
          <w:ilvl w:val="0"/>
          <w:numId w:val="1"/>
        </w:numPr>
        <w:rPr>
          <w:rFonts w:eastAsiaTheme="minorEastAsia"/>
          <w:color w:val="000000" w:themeColor="text1"/>
        </w:rPr>
      </w:pPr>
      <w:r w:rsidRPr="0162BA3D">
        <w:rPr>
          <w:rFonts w:eastAsiaTheme="minorEastAsia"/>
          <w:color w:val="000000" w:themeColor="text1"/>
        </w:rPr>
        <w:t>The satisfaction levels of the perpetrator and their feedback on the intervention.</w:t>
      </w:r>
    </w:p>
    <w:p w14:paraId="419DE3AD" w14:textId="7B890AA7" w:rsidR="54505FF7" w:rsidRDefault="54505FF7" w:rsidP="0162BA3D">
      <w:pPr>
        <w:pStyle w:val="ListParagraph"/>
        <w:numPr>
          <w:ilvl w:val="0"/>
          <w:numId w:val="1"/>
        </w:numPr>
        <w:rPr>
          <w:rFonts w:eastAsiaTheme="minorEastAsia"/>
          <w:color w:val="000000" w:themeColor="text1"/>
        </w:rPr>
      </w:pPr>
      <w:r w:rsidRPr="0162BA3D">
        <w:rPr>
          <w:rFonts w:eastAsiaTheme="minorEastAsia"/>
          <w:color w:val="000000" w:themeColor="text1"/>
        </w:rPr>
        <w:t>The satisfaction levels of the victim and their feedback on the intervention.</w:t>
      </w:r>
    </w:p>
    <w:p w14:paraId="3C6A4CB8" w14:textId="0C691054" w:rsidR="54505FF7" w:rsidRDefault="54505FF7" w:rsidP="0162BA3D">
      <w:pPr>
        <w:pStyle w:val="ListParagraph"/>
        <w:numPr>
          <w:ilvl w:val="0"/>
          <w:numId w:val="1"/>
        </w:numPr>
        <w:rPr>
          <w:rFonts w:eastAsiaTheme="minorEastAsia"/>
          <w:color w:val="000000" w:themeColor="text1"/>
        </w:rPr>
      </w:pPr>
      <w:r w:rsidRPr="0162BA3D">
        <w:rPr>
          <w:rFonts w:eastAsiaTheme="minorEastAsia"/>
          <w:color w:val="000000" w:themeColor="text1"/>
        </w:rPr>
        <w:t>Recommendations on service improvements for year 2.</w:t>
      </w:r>
    </w:p>
    <w:p w14:paraId="1773796C" w14:textId="0B28CBC7" w:rsidR="54505FF7" w:rsidRDefault="54505FF7" w:rsidP="0162BA3D">
      <w:pPr>
        <w:rPr>
          <w:rFonts w:eastAsiaTheme="minorEastAsia"/>
          <w:color w:val="000000" w:themeColor="text1"/>
          <w:lang w:val="en-US"/>
        </w:rPr>
      </w:pPr>
      <w:r w:rsidRPr="0162BA3D">
        <w:rPr>
          <w:rFonts w:eastAsiaTheme="minorEastAsia"/>
          <w:color w:val="000000" w:themeColor="text1"/>
        </w:rPr>
        <w:t>Year 2</w:t>
      </w:r>
    </w:p>
    <w:p w14:paraId="484DC82E" w14:textId="27C8A28F" w:rsidR="54505FF7" w:rsidRDefault="54505FF7" w:rsidP="0162BA3D">
      <w:pPr>
        <w:pStyle w:val="ListParagraph"/>
        <w:numPr>
          <w:ilvl w:val="0"/>
          <w:numId w:val="1"/>
        </w:numPr>
        <w:rPr>
          <w:rFonts w:eastAsiaTheme="minorEastAsia"/>
          <w:color w:val="000000" w:themeColor="text1"/>
        </w:rPr>
      </w:pPr>
      <w:r w:rsidRPr="0162BA3D">
        <w:rPr>
          <w:rFonts w:eastAsiaTheme="minorEastAsia"/>
          <w:color w:val="000000" w:themeColor="text1"/>
        </w:rPr>
        <w:t>The number of perpetrators who received the intervention in custody.</w:t>
      </w:r>
    </w:p>
    <w:p w14:paraId="429F3129" w14:textId="19577757" w:rsidR="54505FF7" w:rsidRDefault="54505FF7" w:rsidP="0162BA3D">
      <w:pPr>
        <w:pStyle w:val="ListParagraph"/>
        <w:numPr>
          <w:ilvl w:val="0"/>
          <w:numId w:val="1"/>
        </w:numPr>
        <w:rPr>
          <w:rFonts w:eastAsiaTheme="minorEastAsia"/>
          <w:color w:val="000000" w:themeColor="text1"/>
        </w:rPr>
      </w:pPr>
      <w:r w:rsidRPr="0162BA3D">
        <w:rPr>
          <w:rFonts w:eastAsiaTheme="minorEastAsia"/>
          <w:color w:val="000000" w:themeColor="text1"/>
        </w:rPr>
        <w:t>The number of perpetrators who volunteered to take part in a follow-on perpetrator programme or intervention for existing provision that is available.</w:t>
      </w:r>
    </w:p>
    <w:p w14:paraId="7A87F396" w14:textId="027CFFE6" w:rsidR="54505FF7" w:rsidRDefault="54505FF7" w:rsidP="0162BA3D">
      <w:pPr>
        <w:pStyle w:val="ListParagraph"/>
        <w:numPr>
          <w:ilvl w:val="0"/>
          <w:numId w:val="1"/>
        </w:numPr>
        <w:rPr>
          <w:rFonts w:eastAsiaTheme="minorEastAsia"/>
          <w:color w:val="000000" w:themeColor="text1"/>
        </w:rPr>
      </w:pPr>
      <w:r w:rsidRPr="0162BA3D">
        <w:rPr>
          <w:rFonts w:eastAsiaTheme="minorEastAsia"/>
          <w:color w:val="000000" w:themeColor="text1"/>
        </w:rPr>
        <w:lastRenderedPageBreak/>
        <w:t>Whether the referral pathways into each local authority area is appropriate and effective.</w:t>
      </w:r>
    </w:p>
    <w:p w14:paraId="4C5FE8D1" w14:textId="7F4380F0" w:rsidR="54505FF7" w:rsidRDefault="54505FF7" w:rsidP="0162BA3D">
      <w:pPr>
        <w:pStyle w:val="ListParagraph"/>
        <w:numPr>
          <w:ilvl w:val="0"/>
          <w:numId w:val="1"/>
        </w:numPr>
        <w:rPr>
          <w:rFonts w:eastAsiaTheme="minorEastAsia"/>
          <w:color w:val="000000" w:themeColor="text1"/>
        </w:rPr>
      </w:pPr>
      <w:r w:rsidRPr="0162BA3D">
        <w:rPr>
          <w:rFonts w:eastAsiaTheme="minorEastAsia"/>
          <w:color w:val="000000" w:themeColor="text1"/>
        </w:rPr>
        <w:t>The satisfaction levels of the perpetrator and their feedback on the intervention.</w:t>
      </w:r>
    </w:p>
    <w:p w14:paraId="2114DAF8" w14:textId="7DFDB586" w:rsidR="54505FF7" w:rsidRDefault="54505FF7" w:rsidP="0162BA3D">
      <w:pPr>
        <w:pStyle w:val="ListParagraph"/>
        <w:numPr>
          <w:ilvl w:val="0"/>
          <w:numId w:val="1"/>
        </w:numPr>
        <w:rPr>
          <w:rFonts w:eastAsiaTheme="minorEastAsia"/>
          <w:color w:val="000000" w:themeColor="text1"/>
        </w:rPr>
      </w:pPr>
      <w:r w:rsidRPr="0162BA3D">
        <w:rPr>
          <w:rFonts w:eastAsiaTheme="minorEastAsia"/>
          <w:color w:val="000000" w:themeColor="text1"/>
        </w:rPr>
        <w:t>The satisfaction levels of the victim and their feedback on the intervention.</w:t>
      </w:r>
    </w:p>
    <w:p w14:paraId="37468BE3" w14:textId="244A788E" w:rsidR="54505FF7" w:rsidRDefault="54505FF7" w:rsidP="0162BA3D">
      <w:pPr>
        <w:pStyle w:val="ListParagraph"/>
        <w:numPr>
          <w:ilvl w:val="0"/>
          <w:numId w:val="1"/>
        </w:numPr>
        <w:rPr>
          <w:rFonts w:eastAsiaTheme="minorEastAsia"/>
          <w:color w:val="000000" w:themeColor="text1"/>
        </w:rPr>
      </w:pPr>
      <w:r w:rsidRPr="0162BA3D">
        <w:rPr>
          <w:rFonts w:eastAsiaTheme="minorEastAsia"/>
          <w:color w:val="000000" w:themeColor="text1"/>
        </w:rPr>
        <w:t xml:space="preserve">Recommendations on service improvement </w:t>
      </w:r>
    </w:p>
    <w:p w14:paraId="421F4F68" w14:textId="2BBD2D4E" w:rsidR="54505FF7" w:rsidRDefault="54505FF7" w:rsidP="0162BA3D">
      <w:pPr>
        <w:pStyle w:val="ListParagraph"/>
        <w:numPr>
          <w:ilvl w:val="0"/>
          <w:numId w:val="1"/>
        </w:numPr>
        <w:rPr>
          <w:rFonts w:eastAsiaTheme="minorEastAsia"/>
          <w:color w:val="000000" w:themeColor="text1"/>
        </w:rPr>
      </w:pPr>
      <w:r w:rsidRPr="0162BA3D">
        <w:rPr>
          <w:rFonts w:eastAsiaTheme="minorEastAsia"/>
          <w:color w:val="000000" w:themeColor="text1"/>
        </w:rPr>
        <w:t>Whether the service can be embedded in the West Midlands following the end of the Home Office funding.</w:t>
      </w:r>
    </w:p>
    <w:p w14:paraId="2CDE9134" w14:textId="702EAC56" w:rsidR="54505FF7" w:rsidRDefault="54505FF7" w:rsidP="0162BA3D">
      <w:pPr>
        <w:rPr>
          <w:rFonts w:eastAsiaTheme="minorEastAsia"/>
          <w:color w:val="000000" w:themeColor="text1"/>
        </w:rPr>
      </w:pPr>
      <w:r w:rsidRPr="0162BA3D">
        <w:rPr>
          <w:rFonts w:eastAsiaTheme="minorEastAsia"/>
          <w:color w:val="000000" w:themeColor="text1"/>
        </w:rPr>
        <w:t xml:space="preserve">For this Lot, applicants may use their own template to apply to the OPCC.  </w:t>
      </w:r>
    </w:p>
    <w:p w14:paraId="4B905FCA" w14:textId="576CB311" w:rsidR="00B235C5" w:rsidRDefault="007439DD" w:rsidP="0162BA3D">
      <w:pPr>
        <w:pStyle w:val="Heading1"/>
        <w:jc w:val="both"/>
      </w:pPr>
      <w:r>
        <w:t>L</w:t>
      </w:r>
      <w:r w:rsidR="00940D64">
        <w:t>OT</w:t>
      </w:r>
      <w:r>
        <w:t xml:space="preserve"> </w:t>
      </w:r>
      <w:r w:rsidR="04A55650">
        <w:t>3</w:t>
      </w:r>
      <w:r>
        <w:t xml:space="preserve">: Behaviour Change </w:t>
      </w:r>
      <w:r w:rsidR="002B7D59">
        <w:t>Intervention</w:t>
      </w:r>
    </w:p>
    <w:p w14:paraId="049F31CB" w14:textId="77777777" w:rsidR="00B235C5" w:rsidRPr="00B235C5" w:rsidRDefault="00B235C5" w:rsidP="00B235C5"/>
    <w:p w14:paraId="56ABEE5F" w14:textId="343B5FA1" w:rsidR="00FE46CB" w:rsidRPr="00FE46CB" w:rsidRDefault="00B235C5" w:rsidP="0162BA3D">
      <w:pPr>
        <w:jc w:val="both"/>
      </w:pPr>
      <w:r w:rsidRPr="00B235C5">
        <w:t>In December 2020, the Office of the West Midlands Police and Crime Commissioner in partnership with Cordis Bright</w:t>
      </w:r>
      <w:r w:rsidR="00551304">
        <w:t xml:space="preserve"> w</w:t>
      </w:r>
      <w:r w:rsidR="0FAB7175">
        <w:t>as</w:t>
      </w:r>
      <w:r w:rsidR="00551304">
        <w:t xml:space="preserve"> successful in </w:t>
      </w:r>
      <w:r w:rsidR="5090045C">
        <w:t>its</w:t>
      </w:r>
      <w:r w:rsidR="00551304">
        <w:t xml:space="preserve"> submission to the Home Office</w:t>
      </w:r>
      <w:r w:rsidR="2BC562E3">
        <w:t>.  The research looked at ‘</w:t>
      </w:r>
      <w:r w:rsidR="00551304">
        <w:t>Evidence on What Works with Domestic Abuse Perpetrators</w:t>
      </w:r>
      <w:r w:rsidR="00551304">
        <w:rPr>
          <w:rStyle w:val="FootnoteReference"/>
        </w:rPr>
        <w:footnoteReference w:id="1"/>
      </w:r>
      <w:r w:rsidR="51068C43" w:rsidRPr="0162BA3D">
        <w:t xml:space="preserve"> and</w:t>
      </w:r>
      <w:r w:rsidR="00FE46CB" w:rsidRPr="0162BA3D">
        <w:t xml:space="preserve"> was intended to act as a basis to further explore ‘what works’; adding to the evidence base for the most effective way(s) to address perpetrator behaviour and keep victims safe in the West Midlands and understand the most effective commissioning of DA perpetrator interventions.</w:t>
      </w:r>
    </w:p>
    <w:p w14:paraId="5D3CEBDA" w14:textId="77777777" w:rsidR="00FE46CB" w:rsidRPr="00551304" w:rsidRDefault="00FE46CB" w:rsidP="0162BA3D">
      <w:pPr>
        <w:jc w:val="both"/>
      </w:pPr>
      <w:r w:rsidRPr="0162BA3D">
        <w:t xml:space="preserve">The key areas of exploration were: </w:t>
      </w:r>
    </w:p>
    <w:p w14:paraId="0DAC79AD" w14:textId="77777777" w:rsidR="00FE46CB" w:rsidRPr="00551304" w:rsidRDefault="00FE46CB" w:rsidP="0162BA3D">
      <w:pPr>
        <w:pStyle w:val="ListParagraph"/>
        <w:numPr>
          <w:ilvl w:val="0"/>
          <w:numId w:val="22"/>
        </w:numPr>
      </w:pPr>
      <w:r w:rsidRPr="0162BA3D">
        <w:t>Understanding the level of need across the West Midlands for interventions that work with perpetrators to prevent further harm;</w:t>
      </w:r>
    </w:p>
    <w:p w14:paraId="522FF0CE" w14:textId="77777777" w:rsidR="00FE46CB" w:rsidRPr="00551304" w:rsidRDefault="00FE46CB" w:rsidP="0162BA3D">
      <w:pPr>
        <w:pStyle w:val="ListParagraph"/>
        <w:numPr>
          <w:ilvl w:val="0"/>
          <w:numId w:val="22"/>
        </w:numPr>
      </w:pPr>
      <w:r w:rsidRPr="0162BA3D">
        <w:t>Understanding the level of existing provision and whether this meets the level of need across the West Midlands;</w:t>
      </w:r>
    </w:p>
    <w:p w14:paraId="339C8982" w14:textId="77777777" w:rsidR="00FE46CB" w:rsidRPr="00551304" w:rsidRDefault="00FE46CB" w:rsidP="0162BA3D">
      <w:pPr>
        <w:pStyle w:val="ListParagraph"/>
        <w:numPr>
          <w:ilvl w:val="0"/>
          <w:numId w:val="22"/>
        </w:numPr>
      </w:pPr>
      <w:r w:rsidRPr="0162BA3D">
        <w:t>The characteristics of successful programmes, services, and initiatives which address the abuse and violence of perpetrators;</w:t>
      </w:r>
    </w:p>
    <w:p w14:paraId="6DF741EA" w14:textId="77777777" w:rsidR="00FE46CB" w:rsidRPr="00551304" w:rsidRDefault="00FE46CB" w:rsidP="0162BA3D">
      <w:pPr>
        <w:pStyle w:val="ListParagraph"/>
        <w:numPr>
          <w:ilvl w:val="0"/>
          <w:numId w:val="22"/>
        </w:numPr>
      </w:pPr>
      <w:r w:rsidRPr="0162BA3D">
        <w:t xml:space="preserve">Understanding what types of evidence are needed to support the commissioning of interventions and approached that reduce the domestic abuse of perpetrators.  </w:t>
      </w:r>
    </w:p>
    <w:p w14:paraId="4E0E341C" w14:textId="7BAB521D" w:rsidR="00551304" w:rsidRPr="00551304" w:rsidRDefault="00551304" w:rsidP="0162BA3D">
      <w:pPr>
        <w:jc w:val="both"/>
      </w:pPr>
      <w:r w:rsidRPr="0162BA3D">
        <w:t xml:space="preserve">The research found in terms of the suggested model and format of </w:t>
      </w:r>
      <w:r w:rsidR="31EB390A" w:rsidRPr="0162BA3D">
        <w:t>domestic abuse perpetrator programmes (</w:t>
      </w:r>
      <w:r w:rsidRPr="0162BA3D">
        <w:t>DAPPs</w:t>
      </w:r>
      <w:r w:rsidR="573CBCC3" w:rsidRPr="0162BA3D">
        <w:t>)</w:t>
      </w:r>
      <w:r w:rsidRPr="0162BA3D">
        <w:t xml:space="preserve">, the evidence regarding ‘what works’ is limited and/or contested. Whether perpetrator’s participation should be voluntary, mandatory or conditional is contested in literature and amongst stakeholders, as is the length, intensity and format of programmes and Cordis Bright conclude that further evidence is needed on the impact of each respective method to support commissioning and funding decisions in this respect. </w:t>
      </w:r>
    </w:p>
    <w:p w14:paraId="4209768E" w14:textId="58EC627E" w:rsidR="00B74D1F" w:rsidRPr="00B74D1F" w:rsidRDefault="00551304" w:rsidP="0162BA3D">
      <w:pPr>
        <w:jc w:val="both"/>
      </w:pPr>
      <w:r w:rsidRPr="0162BA3D">
        <w:t xml:space="preserve">However, </w:t>
      </w:r>
      <w:r w:rsidR="0036482A" w:rsidRPr="0162BA3D">
        <w:t xml:space="preserve">through our engagement with stakeholders </w:t>
      </w:r>
      <w:r w:rsidRPr="0162BA3D">
        <w:t>there was agreement that DAPPs ought to be local and accessible with facilitators representative of the communities they work with and designed to reflect and meet the needs of the communities they serve with specific regard to protected characteristics, where possible.</w:t>
      </w:r>
      <w:r w:rsidR="00B74D1F" w:rsidRPr="0162BA3D">
        <w:t xml:space="preserve">  </w:t>
      </w:r>
      <w:r w:rsidR="1261A712" w:rsidRPr="0162BA3D">
        <w:t>T</w:t>
      </w:r>
      <w:r w:rsidR="00B74D1F" w:rsidRPr="0162BA3D">
        <w:t xml:space="preserve">hrough our regional consultation we have been told that Intervention(s) should take a trauma-informed approach. </w:t>
      </w:r>
      <w:r w:rsidR="46848084" w:rsidRPr="0162BA3D">
        <w:t>T</w:t>
      </w:r>
      <w:r w:rsidR="00B74D1F" w:rsidRPr="0162BA3D">
        <w:t>he</w:t>
      </w:r>
      <w:r w:rsidR="4773C73A" w:rsidRPr="0162BA3D">
        <w:t xml:space="preserve">re </w:t>
      </w:r>
      <w:r w:rsidR="00B74D1F" w:rsidRPr="0162BA3D">
        <w:t xml:space="preserve">should be holistic provision available locally that can be accessed by perpetrators, victims/survivors and children. All service users, regardless of their protective characteristics, should have access to interventions/support and any language or other needs addressed to ensure accessibility. </w:t>
      </w:r>
      <w:r w:rsidR="7FFE1728" w:rsidRPr="0162BA3D">
        <w:t>Our</w:t>
      </w:r>
      <w:r w:rsidR="00B74D1F" w:rsidRPr="0162BA3D">
        <w:t xml:space="preserve"> </w:t>
      </w:r>
      <w:r w:rsidR="7FFE1728" w:rsidRPr="0162BA3D">
        <w:t xml:space="preserve">consultative work has </w:t>
      </w:r>
      <w:r w:rsidR="00B74D1F" w:rsidRPr="0162BA3D">
        <w:t>sugges</w:t>
      </w:r>
      <w:r w:rsidR="710D1FFF" w:rsidRPr="0162BA3D">
        <w:t>ted</w:t>
      </w:r>
      <w:r w:rsidR="00B74D1F" w:rsidRPr="0162BA3D">
        <w:t xml:space="preserve"> that there should be a key worker model and advocacy whereby there is a team </w:t>
      </w:r>
      <w:r w:rsidR="6A7EC5F9" w:rsidRPr="0162BA3D">
        <w:t>and</w:t>
      </w:r>
      <w:r w:rsidR="00B74D1F" w:rsidRPr="0162BA3D">
        <w:t xml:space="preserve"> </w:t>
      </w:r>
      <w:r w:rsidR="34228DE5" w:rsidRPr="0162BA3D">
        <w:t>plan around</w:t>
      </w:r>
      <w:r w:rsidR="00B74D1F" w:rsidRPr="0162BA3D">
        <w:t xml:space="preserve"> the perpetrator to address the behaviour (‘TAP’). Within this there should be specialism, joint-working, risk management and identification and work force development and flexibility of the delivery model. </w:t>
      </w:r>
      <w:r w:rsidR="00B74D1F" w:rsidRPr="0162BA3D">
        <w:lastRenderedPageBreak/>
        <w:t xml:space="preserve">The behaviour change within </w:t>
      </w:r>
      <w:r w:rsidR="35103751" w:rsidRPr="0162BA3D">
        <w:t>such an</w:t>
      </w:r>
      <w:r w:rsidR="00B74D1F" w:rsidRPr="0162BA3D">
        <w:t xml:space="preserve"> approach should be 1:1, have a multi risk assessment, apply Maslow’s hierarchy of needs and address drugs, alcohol and health. </w:t>
      </w:r>
    </w:p>
    <w:p w14:paraId="3C04EE81" w14:textId="648FE6A4" w:rsidR="00551304" w:rsidRPr="00B74D1F" w:rsidRDefault="7963FD78" w:rsidP="0162BA3D">
      <w:pPr>
        <w:jc w:val="both"/>
      </w:pPr>
      <w:r w:rsidRPr="0162BA3D">
        <w:t xml:space="preserve">In summary it has been suggested to the OPCC that a </w:t>
      </w:r>
      <w:r w:rsidR="00B74D1F" w:rsidRPr="0162BA3D">
        <w:t>service should address multi-faceted need appropriately; being able to address different typologies, level of risk and victim involvement. It should be a whole-systems,</w:t>
      </w:r>
      <w:r w:rsidR="0F35786D" w:rsidRPr="0162BA3D">
        <w:t xml:space="preserve"> whole family,</w:t>
      </w:r>
      <w:r w:rsidR="00B74D1F" w:rsidRPr="0162BA3D">
        <w:t xml:space="preserve"> wrap around service which links with substance misuse, mental health, children’s services, Police, MARAC &amp; ODOC, education and housing. There should always be parallel services for victims and children and mechanisms to ensure the voice and safety of victims and children are central.   It was suggested that there should be a lead provider model with specialist integrated but independent victim services</w:t>
      </w:r>
      <w:r w:rsidR="00B74D1F" w:rsidRPr="0162BA3D">
        <w:rPr>
          <w:rFonts w:ascii="Arial" w:hAnsi="Arial" w:cs="Arial"/>
        </w:rPr>
        <w:t>.</w:t>
      </w:r>
    </w:p>
    <w:p w14:paraId="64279796" w14:textId="1D815043" w:rsidR="007439DD" w:rsidRDefault="00551304" w:rsidP="0162BA3D">
      <w:pPr>
        <w:jc w:val="both"/>
      </w:pPr>
      <w:r w:rsidRPr="0162BA3D">
        <w:t xml:space="preserve">Following on from the above research </w:t>
      </w:r>
      <w:r w:rsidR="00B74D1F" w:rsidRPr="0162BA3D">
        <w:t>and from the OPCC’s</w:t>
      </w:r>
      <w:r w:rsidRPr="0162BA3D">
        <w:t xml:space="preserve"> extensive regional consultation on DAPPs </w:t>
      </w:r>
      <w:r w:rsidR="00B74D1F" w:rsidRPr="0162BA3D">
        <w:t xml:space="preserve">we </w:t>
      </w:r>
      <w:r w:rsidR="007439DD" w:rsidRPr="0162BA3D">
        <w:t xml:space="preserve">seek the provision of an integrated Domestic Abuse Perpetrator Programme (DAPP). </w:t>
      </w:r>
      <w:r w:rsidR="002B7D59" w:rsidRPr="0162BA3D">
        <w:t>In the first instance, the referral pathway will solely come from the In-Custody Intervention. The OPCC will assess the numbers of referrals and potentially widen this out to allow for additional agencies to refer in</w:t>
      </w:r>
      <w:r w:rsidR="00B74D1F" w:rsidRPr="0162BA3D">
        <w:t xml:space="preserve"> </w:t>
      </w:r>
      <w:r w:rsidR="0599AA0F" w:rsidRPr="0162BA3D">
        <w:t>later</w:t>
      </w:r>
      <w:r w:rsidR="002B7D59" w:rsidRPr="0162BA3D">
        <w:t>.</w:t>
      </w:r>
      <w:r w:rsidRPr="0162BA3D">
        <w:t xml:space="preserve">  </w:t>
      </w:r>
      <w:r w:rsidR="002B7D59" w:rsidRPr="0162BA3D">
        <w:t>The Behaviour Intervention MUST:</w:t>
      </w:r>
    </w:p>
    <w:p w14:paraId="59B38905" w14:textId="77777777" w:rsidR="002B7D59" w:rsidRDefault="00C73DED" w:rsidP="0162BA3D">
      <w:pPr>
        <w:pStyle w:val="ListParagraph"/>
        <w:numPr>
          <w:ilvl w:val="0"/>
          <w:numId w:val="18"/>
        </w:numPr>
        <w:jc w:val="both"/>
      </w:pPr>
      <w:r w:rsidRPr="0162BA3D">
        <w:t>Meets Home Office or Respect standards</w:t>
      </w:r>
    </w:p>
    <w:p w14:paraId="38CDF5AB" w14:textId="77777777" w:rsidR="002B7D59" w:rsidRDefault="002B7D59" w:rsidP="0162BA3D">
      <w:pPr>
        <w:pStyle w:val="ListParagraph"/>
        <w:numPr>
          <w:ilvl w:val="0"/>
          <w:numId w:val="18"/>
        </w:numPr>
        <w:jc w:val="both"/>
      </w:pPr>
      <w:r w:rsidRPr="0162BA3D">
        <w:t>Include a motivation to change intervention prior to the perpetrator engaging in the behaviour change intervention</w:t>
      </w:r>
    </w:p>
    <w:p w14:paraId="76A7BA87" w14:textId="77777777" w:rsidR="002B7D59" w:rsidRPr="00C73DED" w:rsidRDefault="002B7D59" w:rsidP="0162BA3D">
      <w:pPr>
        <w:pStyle w:val="ListParagraph"/>
        <w:numPr>
          <w:ilvl w:val="0"/>
          <w:numId w:val="18"/>
        </w:numPr>
        <w:jc w:val="both"/>
      </w:pPr>
      <w:r w:rsidRPr="0162BA3D">
        <w:t>The intervention must run alongside</w:t>
      </w:r>
      <w:r w:rsidR="00C73DED" w:rsidRPr="0162BA3D">
        <w:t xml:space="preserve"> an integrated</w:t>
      </w:r>
      <w:r w:rsidRPr="0162BA3D">
        <w:t xml:space="preserve"> </w:t>
      </w:r>
      <w:r w:rsidR="00C73DED" w:rsidRPr="0162BA3D">
        <w:t>victim support provision. This can be done as a sole provider or as a lead provider in a consortium/partnership.</w:t>
      </w:r>
    </w:p>
    <w:p w14:paraId="6967F0DD" w14:textId="77777777" w:rsidR="00C73DED" w:rsidRPr="00C73DED" w:rsidRDefault="00C73DED" w:rsidP="0162BA3D">
      <w:pPr>
        <w:pStyle w:val="ListParagraph"/>
        <w:numPr>
          <w:ilvl w:val="0"/>
          <w:numId w:val="18"/>
        </w:numPr>
        <w:jc w:val="both"/>
      </w:pPr>
      <w:r w:rsidRPr="0162BA3D">
        <w:t>The intervention must take into consideration the Equalities Act 2010</w:t>
      </w:r>
    </w:p>
    <w:p w14:paraId="38F629E7" w14:textId="77777777" w:rsidR="007439DD" w:rsidRDefault="00C73DED" w:rsidP="0162BA3D">
      <w:pPr>
        <w:pStyle w:val="ListParagraph"/>
        <w:numPr>
          <w:ilvl w:val="0"/>
          <w:numId w:val="18"/>
        </w:numPr>
        <w:jc w:val="both"/>
      </w:pPr>
      <w:r w:rsidRPr="0162BA3D">
        <w:t>The intervention must have clear outcomes and metrics</w:t>
      </w:r>
    </w:p>
    <w:p w14:paraId="354B1D8E" w14:textId="77777777" w:rsidR="00B235C5" w:rsidRDefault="00551304" w:rsidP="0162BA3D">
      <w:pPr>
        <w:pStyle w:val="ListParagraph"/>
        <w:numPr>
          <w:ilvl w:val="0"/>
          <w:numId w:val="18"/>
        </w:numPr>
        <w:jc w:val="both"/>
      </w:pPr>
      <w:r w:rsidRPr="0162BA3D">
        <w:t>The intervention must p</w:t>
      </w:r>
      <w:r w:rsidR="00B235C5" w:rsidRPr="0162BA3D">
        <w:t>rovide a Theory of Change</w:t>
      </w:r>
    </w:p>
    <w:p w14:paraId="4E6C46BC" w14:textId="0467B66E" w:rsidR="00B74D1F" w:rsidRDefault="00B74D1F" w:rsidP="0162BA3D">
      <w:pPr>
        <w:jc w:val="both"/>
      </w:pPr>
      <w:r w:rsidRPr="0162BA3D">
        <w:t>This DAPP is being sought on a s</w:t>
      </w:r>
      <w:r w:rsidR="00551304" w:rsidRPr="0162BA3D">
        <w:t xml:space="preserve">pot purchase </w:t>
      </w:r>
      <w:r w:rsidRPr="0162BA3D">
        <w:t xml:space="preserve">basis and must be deliverable across all 7 local authority areas.  </w:t>
      </w:r>
    </w:p>
    <w:p w14:paraId="077BDF3B" w14:textId="0284D240" w:rsidR="64966935" w:rsidRDefault="64966935" w:rsidP="0162BA3D">
      <w:pPr>
        <w:pStyle w:val="Heading1"/>
      </w:pPr>
      <w:r>
        <w:t>Requirements</w:t>
      </w:r>
    </w:p>
    <w:p w14:paraId="7477E7EA" w14:textId="0E26E4D0" w:rsidR="0162BA3D" w:rsidRDefault="0162BA3D" w:rsidP="0162BA3D"/>
    <w:p w14:paraId="6C3FE9E8" w14:textId="5AA49B19" w:rsidR="64966935" w:rsidRDefault="64966935" w:rsidP="0162BA3D">
      <w:r w:rsidRPr="0162BA3D">
        <w:t>Applic</w:t>
      </w:r>
      <w:r w:rsidR="2D7AF621" w:rsidRPr="0162BA3D">
        <w:t>a</w:t>
      </w:r>
      <w:r w:rsidRPr="0162BA3D">
        <w:t>tions must adhere to;</w:t>
      </w:r>
    </w:p>
    <w:p w14:paraId="4F24505D" w14:textId="7818297C" w:rsidR="64966935" w:rsidRDefault="64966935" w:rsidP="0162BA3D">
      <w:pPr>
        <w:pStyle w:val="ListParagraph"/>
        <w:numPr>
          <w:ilvl w:val="0"/>
          <w:numId w:val="2"/>
        </w:numPr>
      </w:pPr>
      <w:r w:rsidRPr="0162BA3D">
        <w:t>Home Office Domestic Abuse Perpetrator Standards</w:t>
      </w:r>
      <w:r w:rsidRPr="0162BA3D">
        <w:rPr>
          <w:rStyle w:val="FootnoteReference"/>
        </w:rPr>
        <w:footnoteReference w:id="2"/>
      </w:r>
    </w:p>
    <w:p w14:paraId="048E5219" w14:textId="22FDB4B2" w:rsidR="64966935" w:rsidRDefault="64966935" w:rsidP="0162BA3D">
      <w:pPr>
        <w:pStyle w:val="ListParagraph"/>
        <w:numPr>
          <w:ilvl w:val="0"/>
          <w:numId w:val="2"/>
        </w:numPr>
      </w:pPr>
      <w:r w:rsidRPr="0162BA3D">
        <w:t>Respect Domestic Abuse Perpetrator standards</w:t>
      </w:r>
      <w:r w:rsidRPr="0162BA3D">
        <w:rPr>
          <w:rStyle w:val="FootnoteReference"/>
        </w:rPr>
        <w:footnoteReference w:id="3"/>
      </w:r>
    </w:p>
    <w:p w14:paraId="3D0236D2" w14:textId="45EA7238" w:rsidR="4C63946D" w:rsidRDefault="4C63946D" w:rsidP="0162BA3D">
      <w:pPr>
        <w:pStyle w:val="Heading1"/>
      </w:pPr>
      <w:r>
        <w:t xml:space="preserve">Conclusion </w:t>
      </w:r>
    </w:p>
    <w:p w14:paraId="215F663E" w14:textId="3A0D71FD" w:rsidR="0162BA3D" w:rsidRDefault="0162BA3D" w:rsidP="0162BA3D"/>
    <w:p w14:paraId="13C14498" w14:textId="651F0710" w:rsidR="3F60367D" w:rsidRDefault="3F60367D" w:rsidP="0162BA3D">
      <w:pPr>
        <w:jc w:val="both"/>
      </w:pPr>
      <w:r w:rsidRPr="0162BA3D">
        <w:t xml:space="preserve">You can apply for 1 or more Lot, either as a sole provider or as a lead provider in a consortium/partnership. Please note Lot 1 &amp; 2 will be combined by the OPCC in the final bid to the Home Office. The amounts of Lot 1 &amp; 2 should equate to a minimum of £300,000 or a maximum of £1,000,000 </w:t>
      </w:r>
      <w:r w:rsidRPr="0162BA3D">
        <w:rPr>
          <w:b/>
          <w:bCs/>
        </w:rPr>
        <w:t>COMBINED</w:t>
      </w:r>
      <w:r w:rsidRPr="0162BA3D">
        <w:t>. Please specify these details along with which LOT you wish to apply to in the attached expression of interest (EOI) application form.</w:t>
      </w:r>
    </w:p>
    <w:p w14:paraId="598AC169" w14:textId="77FB377A" w:rsidR="61C95B14" w:rsidRDefault="61C95B14">
      <w:r>
        <w:t>The 3 Lots are as follows:</w:t>
      </w:r>
    </w:p>
    <w:p w14:paraId="1BDB532C" w14:textId="6D1CB688" w:rsidR="5A6503DF" w:rsidRDefault="5A6503DF">
      <w:r>
        <w:lastRenderedPageBreak/>
        <w:t xml:space="preserve">1.) </w:t>
      </w:r>
      <w:r w:rsidR="61C95B14">
        <w:t>Lot 1: Early Responses – In Custody Intervention</w:t>
      </w:r>
    </w:p>
    <w:p w14:paraId="3BEE3072" w14:textId="0332FE6B" w:rsidR="0014330D" w:rsidRDefault="0014330D" w:rsidP="0162BA3D">
      <w:r>
        <w:t xml:space="preserve">2.) </w:t>
      </w:r>
      <w:r w:rsidR="44F90C31">
        <w:t xml:space="preserve">Lot 2: Independent Evaluation of the Early Responses Programme </w:t>
      </w:r>
      <w:r w:rsidR="1BC01EAE">
        <w:t>- In Custody Intervention</w:t>
      </w:r>
    </w:p>
    <w:p w14:paraId="75060FC9" w14:textId="63ACB1CB" w:rsidR="600AC593" w:rsidRDefault="600AC593" w:rsidP="0162BA3D">
      <w:r>
        <w:t xml:space="preserve">3.) </w:t>
      </w:r>
      <w:r w:rsidR="30F8FCFA">
        <w:t>Lot 3: Behaviour Change Intervention</w:t>
      </w:r>
    </w:p>
    <w:p w14:paraId="4BE8B5E0" w14:textId="5C632F67" w:rsidR="63876D1C" w:rsidRDefault="63876D1C">
      <w:r>
        <w:t>The OPCC welcomes applications for multiple Lots (though a separate form will need to be completed for each).</w:t>
      </w:r>
    </w:p>
    <w:p w14:paraId="658418E9" w14:textId="46A2B2B3" w:rsidR="63876D1C" w:rsidRDefault="63876D1C" w:rsidP="0162BA3D">
      <w:r>
        <w:t>Please complete EOI along with the budget template attached.</w:t>
      </w:r>
      <w:r w:rsidRPr="0162BA3D">
        <w:rPr>
          <w:b/>
          <w:bCs/>
        </w:rPr>
        <w:t xml:space="preserve"> </w:t>
      </w:r>
    </w:p>
    <w:p w14:paraId="5542B349" w14:textId="584905DB" w:rsidR="61C95B14" w:rsidRDefault="61C95B14" w:rsidP="0162BA3D">
      <w:pPr>
        <w:rPr>
          <w:b/>
          <w:bCs/>
        </w:rPr>
      </w:pPr>
      <w:r w:rsidRPr="0162BA3D">
        <w:rPr>
          <w:b/>
          <w:bCs/>
        </w:rPr>
        <w:t>The deadline for submissions is 5pm on 3</w:t>
      </w:r>
      <w:r w:rsidRPr="0162BA3D">
        <w:rPr>
          <w:b/>
          <w:bCs/>
          <w:vertAlign w:val="superscript"/>
        </w:rPr>
        <w:t>rd</w:t>
      </w:r>
      <w:r w:rsidRPr="0162BA3D">
        <w:rPr>
          <w:b/>
          <w:bCs/>
        </w:rPr>
        <w:t xml:space="preserve"> February 2023. Please send applications through to Chelsea Lloyd at </w:t>
      </w:r>
      <w:hyperlink r:id="rId15">
        <w:r w:rsidRPr="0162BA3D">
          <w:rPr>
            <w:rStyle w:val="Hyperlink"/>
            <w:b/>
            <w:bCs/>
          </w:rPr>
          <w:t>chelsea.lloyd@westmidlands.police.uk</w:t>
        </w:r>
      </w:hyperlink>
    </w:p>
    <w:p w14:paraId="53C7A101" w14:textId="706323F8" w:rsidR="0162BA3D" w:rsidRDefault="0162BA3D" w:rsidP="0162BA3D">
      <w:pPr>
        <w:rPr>
          <w:rFonts w:eastAsiaTheme="minorEastAsia"/>
          <w:color w:val="000000" w:themeColor="text1"/>
        </w:rPr>
      </w:pPr>
    </w:p>
    <w:p w14:paraId="3B00C94A" w14:textId="6AC2717B" w:rsidR="0162BA3D" w:rsidRDefault="0162BA3D" w:rsidP="0162BA3D">
      <w:pPr>
        <w:rPr>
          <w:rFonts w:eastAsiaTheme="minorEastAsia"/>
          <w:color w:val="000000" w:themeColor="text1"/>
        </w:rPr>
      </w:pPr>
    </w:p>
    <w:p w14:paraId="0943F551" w14:textId="42959EB1" w:rsidR="0162BA3D" w:rsidRDefault="0162BA3D" w:rsidP="0162BA3D"/>
    <w:p w14:paraId="3461D779" w14:textId="77777777" w:rsidR="00E3091D" w:rsidRPr="00E3091D" w:rsidRDefault="00E3091D" w:rsidP="00E3091D">
      <w:pPr>
        <w:rPr>
          <w:lang w:val="en-US"/>
        </w:rPr>
      </w:pPr>
      <w:bookmarkStart w:id="0" w:name="_GoBack"/>
      <w:bookmarkEnd w:id="0"/>
    </w:p>
    <w:sectPr w:rsidR="00E3091D" w:rsidRPr="00E3091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2D8B6" w14:textId="77777777" w:rsidR="00B235C5" w:rsidRDefault="00B235C5" w:rsidP="00B235C5">
      <w:pPr>
        <w:spacing w:after="0" w:line="240" w:lineRule="auto"/>
      </w:pPr>
      <w:r>
        <w:separator/>
      </w:r>
    </w:p>
  </w:endnote>
  <w:endnote w:type="continuationSeparator" w:id="0">
    <w:p w14:paraId="0FB78278" w14:textId="77777777" w:rsidR="00B235C5" w:rsidRDefault="00B235C5" w:rsidP="00B2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1F749" w14:textId="77777777" w:rsidR="00D45DA4" w:rsidRDefault="00D45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162BA3D" w14:paraId="5CBB7E37" w14:textId="77777777" w:rsidTr="0162BA3D">
      <w:trPr>
        <w:trHeight w:val="300"/>
      </w:trPr>
      <w:tc>
        <w:tcPr>
          <w:tcW w:w="3005" w:type="dxa"/>
        </w:tcPr>
        <w:p w14:paraId="5140E480" w14:textId="2CE58642" w:rsidR="0162BA3D" w:rsidRDefault="0162BA3D" w:rsidP="0162BA3D">
          <w:pPr>
            <w:pStyle w:val="Header"/>
            <w:ind w:left="-115"/>
          </w:pPr>
        </w:p>
      </w:tc>
      <w:tc>
        <w:tcPr>
          <w:tcW w:w="3005" w:type="dxa"/>
        </w:tcPr>
        <w:p w14:paraId="5DFFD179" w14:textId="3394A848" w:rsidR="0162BA3D" w:rsidRDefault="0162BA3D" w:rsidP="0162BA3D">
          <w:pPr>
            <w:pStyle w:val="Header"/>
            <w:jc w:val="center"/>
          </w:pPr>
        </w:p>
      </w:tc>
      <w:tc>
        <w:tcPr>
          <w:tcW w:w="3005" w:type="dxa"/>
        </w:tcPr>
        <w:p w14:paraId="03718ED7" w14:textId="1CFF3489" w:rsidR="0162BA3D" w:rsidRDefault="0162BA3D" w:rsidP="0162BA3D">
          <w:pPr>
            <w:pStyle w:val="Header"/>
            <w:ind w:right="-115"/>
            <w:jc w:val="right"/>
          </w:pPr>
        </w:p>
      </w:tc>
    </w:tr>
  </w:tbl>
  <w:p w14:paraId="12C8802C" w14:textId="331CC675" w:rsidR="0162BA3D" w:rsidRDefault="0162BA3D" w:rsidP="0162B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B279" w14:textId="77777777" w:rsidR="00D45DA4" w:rsidRDefault="00D4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39945" w14:textId="77777777" w:rsidR="00B235C5" w:rsidRDefault="00B235C5" w:rsidP="00B235C5">
      <w:pPr>
        <w:spacing w:after="0" w:line="240" w:lineRule="auto"/>
      </w:pPr>
      <w:r>
        <w:separator/>
      </w:r>
    </w:p>
  </w:footnote>
  <w:footnote w:type="continuationSeparator" w:id="0">
    <w:p w14:paraId="0562CB0E" w14:textId="77777777" w:rsidR="00B235C5" w:rsidRDefault="00B235C5" w:rsidP="00B235C5">
      <w:pPr>
        <w:spacing w:after="0" w:line="240" w:lineRule="auto"/>
      </w:pPr>
      <w:r>
        <w:continuationSeparator/>
      </w:r>
    </w:p>
  </w:footnote>
  <w:footnote w:id="1">
    <w:p w14:paraId="29742BB8" w14:textId="77777777" w:rsidR="00551304" w:rsidRDefault="00551304">
      <w:pPr>
        <w:pStyle w:val="FootnoteText"/>
      </w:pPr>
      <w:r>
        <w:rPr>
          <w:rStyle w:val="FootnoteReference"/>
        </w:rPr>
        <w:footnoteRef/>
      </w:r>
      <w:r w:rsidR="0162BA3D">
        <w:t xml:space="preserve"> </w:t>
      </w:r>
      <w:r w:rsidR="0162BA3D" w:rsidRPr="00551304">
        <w:t>https://www.cordisbright.co.uk/news/evidence-on-what-works-with-domestic-abuse-perpetrators</w:t>
      </w:r>
    </w:p>
  </w:footnote>
  <w:footnote w:id="2">
    <w:p w14:paraId="7DF62407" w14:textId="1D02EE1C" w:rsidR="0162BA3D" w:rsidRDefault="0162BA3D" w:rsidP="0162BA3D">
      <w:pPr>
        <w:pStyle w:val="FootnoteText"/>
      </w:pPr>
      <w:r w:rsidRPr="0162BA3D">
        <w:rPr>
          <w:rStyle w:val="FootnoteReference"/>
        </w:rPr>
        <w:footnoteRef/>
      </w:r>
      <w:r>
        <w:t xml:space="preserve"> </w:t>
      </w:r>
      <w:hyperlink r:id="rId1">
        <w:r w:rsidRPr="0162BA3D">
          <w:rPr>
            <w:rStyle w:val="Hyperlink"/>
          </w:rPr>
          <w:t>Standards for domestic absue perpetrator interventions (publishing.service.gov.uk)</w:t>
        </w:r>
      </w:hyperlink>
    </w:p>
  </w:footnote>
  <w:footnote w:id="3">
    <w:p w14:paraId="243DA123" w14:textId="332B035F" w:rsidR="0162BA3D" w:rsidRDefault="0162BA3D" w:rsidP="0162BA3D">
      <w:pPr>
        <w:pStyle w:val="FootnoteText"/>
      </w:pPr>
      <w:r w:rsidRPr="0162BA3D">
        <w:rPr>
          <w:rStyle w:val="FootnoteReference"/>
        </w:rPr>
        <w:footnoteRef/>
      </w:r>
      <w:r>
        <w:t xml:space="preserve"> </w:t>
      </w:r>
      <w:hyperlink r:id="rId2">
        <w:r w:rsidRPr="0162BA3D">
          <w:rPr>
            <w:rStyle w:val="Hyperlink"/>
          </w:rPr>
          <w:t>Respect_Standard_4th_edition_2022.pdf (hubble-live-assets.s3.amazonaws.com)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875E" w14:textId="77777777" w:rsidR="00D45DA4" w:rsidRDefault="00D45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162BA3D" w14:paraId="270D0095" w14:textId="77777777" w:rsidTr="0162BA3D">
      <w:trPr>
        <w:trHeight w:val="300"/>
      </w:trPr>
      <w:tc>
        <w:tcPr>
          <w:tcW w:w="3005" w:type="dxa"/>
        </w:tcPr>
        <w:p w14:paraId="148C04FE" w14:textId="0E67C17C" w:rsidR="0162BA3D" w:rsidRDefault="0162BA3D" w:rsidP="0162BA3D">
          <w:pPr>
            <w:pStyle w:val="Header"/>
            <w:ind w:left="-115"/>
          </w:pPr>
        </w:p>
      </w:tc>
      <w:tc>
        <w:tcPr>
          <w:tcW w:w="3005" w:type="dxa"/>
        </w:tcPr>
        <w:p w14:paraId="55E6390C" w14:textId="5F8D23AF" w:rsidR="0162BA3D" w:rsidRDefault="0162BA3D" w:rsidP="0162BA3D">
          <w:pPr>
            <w:pStyle w:val="Header"/>
            <w:jc w:val="center"/>
          </w:pPr>
        </w:p>
      </w:tc>
      <w:tc>
        <w:tcPr>
          <w:tcW w:w="3005" w:type="dxa"/>
        </w:tcPr>
        <w:p w14:paraId="0725D22A" w14:textId="3A7974E3" w:rsidR="0162BA3D" w:rsidRDefault="0162BA3D" w:rsidP="0162BA3D">
          <w:pPr>
            <w:pStyle w:val="Header"/>
            <w:ind w:right="-115"/>
            <w:jc w:val="right"/>
          </w:pPr>
        </w:p>
      </w:tc>
    </w:tr>
  </w:tbl>
  <w:p w14:paraId="659532F3" w14:textId="0ABCFE93" w:rsidR="0162BA3D" w:rsidRDefault="0162BA3D" w:rsidP="0162B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072A" w14:textId="77777777" w:rsidR="00D45DA4" w:rsidRDefault="00D45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3E13"/>
    <w:multiLevelType w:val="hybridMultilevel"/>
    <w:tmpl w:val="5A16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53A6C"/>
    <w:multiLevelType w:val="hybridMultilevel"/>
    <w:tmpl w:val="F048AD56"/>
    <w:lvl w:ilvl="0" w:tplc="43BE1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533FA"/>
    <w:multiLevelType w:val="hybridMultilevel"/>
    <w:tmpl w:val="673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830DE"/>
    <w:multiLevelType w:val="hybridMultilevel"/>
    <w:tmpl w:val="A32A222A"/>
    <w:lvl w:ilvl="0" w:tplc="F8AED81C">
      <w:start w:val="1"/>
      <w:numFmt w:val="bullet"/>
      <w:lvlText w:val=""/>
      <w:lvlJc w:val="left"/>
      <w:pPr>
        <w:ind w:left="720" w:hanging="360"/>
      </w:pPr>
      <w:rPr>
        <w:rFonts w:ascii="Symbol" w:hAnsi="Symbol" w:hint="default"/>
      </w:rPr>
    </w:lvl>
    <w:lvl w:ilvl="1" w:tplc="5F3CF224">
      <w:start w:val="1"/>
      <w:numFmt w:val="bullet"/>
      <w:lvlText w:val="o"/>
      <w:lvlJc w:val="left"/>
      <w:pPr>
        <w:ind w:left="1440" w:hanging="360"/>
      </w:pPr>
      <w:rPr>
        <w:rFonts w:ascii="Courier New" w:hAnsi="Courier New" w:hint="default"/>
      </w:rPr>
    </w:lvl>
    <w:lvl w:ilvl="2" w:tplc="DBE8D172">
      <w:start w:val="1"/>
      <w:numFmt w:val="bullet"/>
      <w:lvlText w:val=""/>
      <w:lvlJc w:val="left"/>
      <w:pPr>
        <w:ind w:left="2160" w:hanging="360"/>
      </w:pPr>
      <w:rPr>
        <w:rFonts w:ascii="Wingdings" w:hAnsi="Wingdings" w:hint="default"/>
      </w:rPr>
    </w:lvl>
    <w:lvl w:ilvl="3" w:tplc="79366EFA">
      <w:start w:val="1"/>
      <w:numFmt w:val="bullet"/>
      <w:lvlText w:val=""/>
      <w:lvlJc w:val="left"/>
      <w:pPr>
        <w:ind w:left="2880" w:hanging="360"/>
      </w:pPr>
      <w:rPr>
        <w:rFonts w:ascii="Symbol" w:hAnsi="Symbol" w:hint="default"/>
      </w:rPr>
    </w:lvl>
    <w:lvl w:ilvl="4" w:tplc="FB24161E">
      <w:start w:val="1"/>
      <w:numFmt w:val="bullet"/>
      <w:lvlText w:val="o"/>
      <w:lvlJc w:val="left"/>
      <w:pPr>
        <w:ind w:left="3600" w:hanging="360"/>
      </w:pPr>
      <w:rPr>
        <w:rFonts w:ascii="Courier New" w:hAnsi="Courier New" w:hint="default"/>
      </w:rPr>
    </w:lvl>
    <w:lvl w:ilvl="5" w:tplc="C3869060">
      <w:start w:val="1"/>
      <w:numFmt w:val="bullet"/>
      <w:lvlText w:val=""/>
      <w:lvlJc w:val="left"/>
      <w:pPr>
        <w:ind w:left="4320" w:hanging="360"/>
      </w:pPr>
      <w:rPr>
        <w:rFonts w:ascii="Wingdings" w:hAnsi="Wingdings" w:hint="default"/>
      </w:rPr>
    </w:lvl>
    <w:lvl w:ilvl="6" w:tplc="1A720544">
      <w:start w:val="1"/>
      <w:numFmt w:val="bullet"/>
      <w:lvlText w:val=""/>
      <w:lvlJc w:val="left"/>
      <w:pPr>
        <w:ind w:left="5040" w:hanging="360"/>
      </w:pPr>
      <w:rPr>
        <w:rFonts w:ascii="Symbol" w:hAnsi="Symbol" w:hint="default"/>
      </w:rPr>
    </w:lvl>
    <w:lvl w:ilvl="7" w:tplc="711001D0">
      <w:start w:val="1"/>
      <w:numFmt w:val="bullet"/>
      <w:lvlText w:val="o"/>
      <w:lvlJc w:val="left"/>
      <w:pPr>
        <w:ind w:left="5760" w:hanging="360"/>
      </w:pPr>
      <w:rPr>
        <w:rFonts w:ascii="Courier New" w:hAnsi="Courier New" w:hint="default"/>
      </w:rPr>
    </w:lvl>
    <w:lvl w:ilvl="8" w:tplc="D52A4004">
      <w:start w:val="1"/>
      <w:numFmt w:val="bullet"/>
      <w:lvlText w:val=""/>
      <w:lvlJc w:val="left"/>
      <w:pPr>
        <w:ind w:left="6480" w:hanging="360"/>
      </w:pPr>
      <w:rPr>
        <w:rFonts w:ascii="Wingdings" w:hAnsi="Wingdings" w:hint="default"/>
      </w:rPr>
    </w:lvl>
  </w:abstractNum>
  <w:abstractNum w:abstractNumId="4" w15:restartNumberingAfterBreak="0">
    <w:nsid w:val="1ACD5B10"/>
    <w:multiLevelType w:val="hybridMultilevel"/>
    <w:tmpl w:val="5AB8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F7FEB"/>
    <w:multiLevelType w:val="hybridMultilevel"/>
    <w:tmpl w:val="37B0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6AC18"/>
    <w:multiLevelType w:val="hybridMultilevel"/>
    <w:tmpl w:val="3706408C"/>
    <w:lvl w:ilvl="0" w:tplc="93F48D20">
      <w:start w:val="1"/>
      <w:numFmt w:val="bullet"/>
      <w:lvlText w:val=""/>
      <w:lvlJc w:val="left"/>
      <w:pPr>
        <w:ind w:left="720" w:hanging="360"/>
      </w:pPr>
      <w:rPr>
        <w:rFonts w:ascii="Symbol" w:hAnsi="Symbol" w:hint="default"/>
      </w:rPr>
    </w:lvl>
    <w:lvl w:ilvl="1" w:tplc="86389DCE">
      <w:start w:val="1"/>
      <w:numFmt w:val="bullet"/>
      <w:lvlText w:val="o"/>
      <w:lvlJc w:val="left"/>
      <w:pPr>
        <w:ind w:left="1440" w:hanging="360"/>
      </w:pPr>
      <w:rPr>
        <w:rFonts w:ascii="Courier New" w:hAnsi="Courier New" w:hint="default"/>
      </w:rPr>
    </w:lvl>
    <w:lvl w:ilvl="2" w:tplc="8954BF6E">
      <w:start w:val="1"/>
      <w:numFmt w:val="bullet"/>
      <w:lvlText w:val=""/>
      <w:lvlJc w:val="left"/>
      <w:pPr>
        <w:ind w:left="2160" w:hanging="360"/>
      </w:pPr>
      <w:rPr>
        <w:rFonts w:ascii="Wingdings" w:hAnsi="Wingdings" w:hint="default"/>
      </w:rPr>
    </w:lvl>
    <w:lvl w:ilvl="3" w:tplc="527CB180">
      <w:start w:val="1"/>
      <w:numFmt w:val="bullet"/>
      <w:lvlText w:val=""/>
      <w:lvlJc w:val="left"/>
      <w:pPr>
        <w:ind w:left="2880" w:hanging="360"/>
      </w:pPr>
      <w:rPr>
        <w:rFonts w:ascii="Symbol" w:hAnsi="Symbol" w:hint="default"/>
      </w:rPr>
    </w:lvl>
    <w:lvl w:ilvl="4" w:tplc="E7487C7E">
      <w:start w:val="1"/>
      <w:numFmt w:val="bullet"/>
      <w:lvlText w:val="o"/>
      <w:lvlJc w:val="left"/>
      <w:pPr>
        <w:ind w:left="3600" w:hanging="360"/>
      </w:pPr>
      <w:rPr>
        <w:rFonts w:ascii="Courier New" w:hAnsi="Courier New" w:hint="default"/>
      </w:rPr>
    </w:lvl>
    <w:lvl w:ilvl="5" w:tplc="86364A2E">
      <w:start w:val="1"/>
      <w:numFmt w:val="bullet"/>
      <w:lvlText w:val=""/>
      <w:lvlJc w:val="left"/>
      <w:pPr>
        <w:ind w:left="4320" w:hanging="360"/>
      </w:pPr>
      <w:rPr>
        <w:rFonts w:ascii="Wingdings" w:hAnsi="Wingdings" w:hint="default"/>
      </w:rPr>
    </w:lvl>
    <w:lvl w:ilvl="6" w:tplc="35F2F6F8">
      <w:start w:val="1"/>
      <w:numFmt w:val="bullet"/>
      <w:lvlText w:val=""/>
      <w:lvlJc w:val="left"/>
      <w:pPr>
        <w:ind w:left="5040" w:hanging="360"/>
      </w:pPr>
      <w:rPr>
        <w:rFonts w:ascii="Symbol" w:hAnsi="Symbol" w:hint="default"/>
      </w:rPr>
    </w:lvl>
    <w:lvl w:ilvl="7" w:tplc="4914E684">
      <w:start w:val="1"/>
      <w:numFmt w:val="bullet"/>
      <w:lvlText w:val="o"/>
      <w:lvlJc w:val="left"/>
      <w:pPr>
        <w:ind w:left="5760" w:hanging="360"/>
      </w:pPr>
      <w:rPr>
        <w:rFonts w:ascii="Courier New" w:hAnsi="Courier New" w:hint="default"/>
      </w:rPr>
    </w:lvl>
    <w:lvl w:ilvl="8" w:tplc="E0884CE2">
      <w:start w:val="1"/>
      <w:numFmt w:val="bullet"/>
      <w:lvlText w:val=""/>
      <w:lvlJc w:val="left"/>
      <w:pPr>
        <w:ind w:left="6480" w:hanging="360"/>
      </w:pPr>
      <w:rPr>
        <w:rFonts w:ascii="Wingdings" w:hAnsi="Wingdings" w:hint="default"/>
      </w:rPr>
    </w:lvl>
  </w:abstractNum>
  <w:abstractNum w:abstractNumId="7" w15:restartNumberingAfterBreak="0">
    <w:nsid w:val="1EBA0B0F"/>
    <w:multiLevelType w:val="hybridMultilevel"/>
    <w:tmpl w:val="C6AC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D5BB1"/>
    <w:multiLevelType w:val="hybridMultilevel"/>
    <w:tmpl w:val="DF5A38F8"/>
    <w:lvl w:ilvl="0" w:tplc="127C97F0">
      <w:start w:val="1"/>
      <w:numFmt w:val="bullet"/>
      <w:lvlText w:val="•"/>
      <w:lvlJc w:val="left"/>
      <w:pPr>
        <w:tabs>
          <w:tab w:val="num" w:pos="720"/>
        </w:tabs>
        <w:ind w:left="720" w:hanging="360"/>
      </w:pPr>
      <w:rPr>
        <w:rFonts w:ascii="Arial" w:hAnsi="Arial" w:hint="default"/>
      </w:rPr>
    </w:lvl>
    <w:lvl w:ilvl="1" w:tplc="577E0CCC" w:tentative="1">
      <w:start w:val="1"/>
      <w:numFmt w:val="bullet"/>
      <w:lvlText w:val="•"/>
      <w:lvlJc w:val="left"/>
      <w:pPr>
        <w:tabs>
          <w:tab w:val="num" w:pos="1440"/>
        </w:tabs>
        <w:ind w:left="1440" w:hanging="360"/>
      </w:pPr>
      <w:rPr>
        <w:rFonts w:ascii="Arial" w:hAnsi="Arial" w:hint="default"/>
      </w:rPr>
    </w:lvl>
    <w:lvl w:ilvl="2" w:tplc="46B06466" w:tentative="1">
      <w:start w:val="1"/>
      <w:numFmt w:val="bullet"/>
      <w:lvlText w:val="•"/>
      <w:lvlJc w:val="left"/>
      <w:pPr>
        <w:tabs>
          <w:tab w:val="num" w:pos="2160"/>
        </w:tabs>
        <w:ind w:left="2160" w:hanging="360"/>
      </w:pPr>
      <w:rPr>
        <w:rFonts w:ascii="Arial" w:hAnsi="Arial" w:hint="default"/>
      </w:rPr>
    </w:lvl>
    <w:lvl w:ilvl="3" w:tplc="3CDA0820" w:tentative="1">
      <w:start w:val="1"/>
      <w:numFmt w:val="bullet"/>
      <w:lvlText w:val="•"/>
      <w:lvlJc w:val="left"/>
      <w:pPr>
        <w:tabs>
          <w:tab w:val="num" w:pos="2880"/>
        </w:tabs>
        <w:ind w:left="2880" w:hanging="360"/>
      </w:pPr>
      <w:rPr>
        <w:rFonts w:ascii="Arial" w:hAnsi="Arial" w:hint="default"/>
      </w:rPr>
    </w:lvl>
    <w:lvl w:ilvl="4" w:tplc="EFC85C48" w:tentative="1">
      <w:start w:val="1"/>
      <w:numFmt w:val="bullet"/>
      <w:lvlText w:val="•"/>
      <w:lvlJc w:val="left"/>
      <w:pPr>
        <w:tabs>
          <w:tab w:val="num" w:pos="3600"/>
        </w:tabs>
        <w:ind w:left="3600" w:hanging="360"/>
      </w:pPr>
      <w:rPr>
        <w:rFonts w:ascii="Arial" w:hAnsi="Arial" w:hint="default"/>
      </w:rPr>
    </w:lvl>
    <w:lvl w:ilvl="5" w:tplc="C6C883D6" w:tentative="1">
      <w:start w:val="1"/>
      <w:numFmt w:val="bullet"/>
      <w:lvlText w:val="•"/>
      <w:lvlJc w:val="left"/>
      <w:pPr>
        <w:tabs>
          <w:tab w:val="num" w:pos="4320"/>
        </w:tabs>
        <w:ind w:left="4320" w:hanging="360"/>
      </w:pPr>
      <w:rPr>
        <w:rFonts w:ascii="Arial" w:hAnsi="Arial" w:hint="default"/>
      </w:rPr>
    </w:lvl>
    <w:lvl w:ilvl="6" w:tplc="39DAB59E" w:tentative="1">
      <w:start w:val="1"/>
      <w:numFmt w:val="bullet"/>
      <w:lvlText w:val="•"/>
      <w:lvlJc w:val="left"/>
      <w:pPr>
        <w:tabs>
          <w:tab w:val="num" w:pos="5040"/>
        </w:tabs>
        <w:ind w:left="5040" w:hanging="360"/>
      </w:pPr>
      <w:rPr>
        <w:rFonts w:ascii="Arial" w:hAnsi="Arial" w:hint="default"/>
      </w:rPr>
    </w:lvl>
    <w:lvl w:ilvl="7" w:tplc="1A8CE1A4" w:tentative="1">
      <w:start w:val="1"/>
      <w:numFmt w:val="bullet"/>
      <w:lvlText w:val="•"/>
      <w:lvlJc w:val="left"/>
      <w:pPr>
        <w:tabs>
          <w:tab w:val="num" w:pos="5760"/>
        </w:tabs>
        <w:ind w:left="5760" w:hanging="360"/>
      </w:pPr>
      <w:rPr>
        <w:rFonts w:ascii="Arial" w:hAnsi="Arial" w:hint="default"/>
      </w:rPr>
    </w:lvl>
    <w:lvl w:ilvl="8" w:tplc="CCC2D7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85260B"/>
    <w:multiLevelType w:val="hybridMultilevel"/>
    <w:tmpl w:val="90628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4E650D"/>
    <w:multiLevelType w:val="hybridMultilevel"/>
    <w:tmpl w:val="066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2052F"/>
    <w:multiLevelType w:val="hybridMultilevel"/>
    <w:tmpl w:val="229C09D4"/>
    <w:lvl w:ilvl="0" w:tplc="725CC6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A743E"/>
    <w:multiLevelType w:val="hybridMultilevel"/>
    <w:tmpl w:val="82D4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94F68"/>
    <w:multiLevelType w:val="hybridMultilevel"/>
    <w:tmpl w:val="314EF2C4"/>
    <w:lvl w:ilvl="0" w:tplc="727A2E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75342"/>
    <w:multiLevelType w:val="hybridMultilevel"/>
    <w:tmpl w:val="C5027A04"/>
    <w:lvl w:ilvl="0" w:tplc="88EC5D0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B698D"/>
    <w:multiLevelType w:val="multilevel"/>
    <w:tmpl w:val="3126C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BB2EDE"/>
    <w:multiLevelType w:val="hybridMultilevel"/>
    <w:tmpl w:val="8ACAE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5BE5D12"/>
    <w:multiLevelType w:val="hybridMultilevel"/>
    <w:tmpl w:val="77D0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06E2E"/>
    <w:multiLevelType w:val="hybridMultilevel"/>
    <w:tmpl w:val="4CEA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91269"/>
    <w:multiLevelType w:val="hybridMultilevel"/>
    <w:tmpl w:val="314EF2C4"/>
    <w:lvl w:ilvl="0" w:tplc="727A2E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0878D7"/>
    <w:multiLevelType w:val="hybridMultilevel"/>
    <w:tmpl w:val="32D44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A5BD1"/>
    <w:multiLevelType w:val="hybridMultilevel"/>
    <w:tmpl w:val="F2040EF8"/>
    <w:lvl w:ilvl="0" w:tplc="08090001">
      <w:start w:val="1"/>
      <w:numFmt w:val="bullet"/>
      <w:lvlText w:val=""/>
      <w:lvlJc w:val="left"/>
      <w:pPr>
        <w:ind w:left="720" w:hanging="360"/>
      </w:pPr>
      <w:rPr>
        <w:rFonts w:ascii="Symbol" w:hAnsi="Symbol" w:hint="default"/>
      </w:rPr>
    </w:lvl>
    <w:lvl w:ilvl="1" w:tplc="7F6CB64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965969"/>
    <w:multiLevelType w:val="hybridMultilevel"/>
    <w:tmpl w:val="DA1A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F5A81"/>
    <w:multiLevelType w:val="hybridMultilevel"/>
    <w:tmpl w:val="C100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A61988"/>
    <w:multiLevelType w:val="hybridMultilevel"/>
    <w:tmpl w:val="4E8C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165DD"/>
    <w:multiLevelType w:val="hybridMultilevel"/>
    <w:tmpl w:val="C37C01CE"/>
    <w:lvl w:ilvl="0" w:tplc="924273D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23"/>
  </w:num>
  <w:num w:numId="6">
    <w:abstractNumId w:val="25"/>
  </w:num>
  <w:num w:numId="7">
    <w:abstractNumId w:val="0"/>
  </w:num>
  <w:num w:numId="8">
    <w:abstractNumId w:val="22"/>
  </w:num>
  <w:num w:numId="9">
    <w:abstractNumId w:val="4"/>
  </w:num>
  <w:num w:numId="10">
    <w:abstractNumId w:val="5"/>
  </w:num>
  <w:num w:numId="11">
    <w:abstractNumId w:val="20"/>
  </w:num>
  <w:num w:numId="12">
    <w:abstractNumId w:val="21"/>
  </w:num>
  <w:num w:numId="13">
    <w:abstractNumId w:val="10"/>
  </w:num>
  <w:num w:numId="14">
    <w:abstractNumId w:val="2"/>
  </w:num>
  <w:num w:numId="15">
    <w:abstractNumId w:val="11"/>
  </w:num>
  <w:num w:numId="16">
    <w:abstractNumId w:val="13"/>
  </w:num>
  <w:num w:numId="17">
    <w:abstractNumId w:val="7"/>
  </w:num>
  <w:num w:numId="18">
    <w:abstractNumId w:val="18"/>
  </w:num>
  <w:num w:numId="19">
    <w:abstractNumId w:val="16"/>
  </w:num>
  <w:num w:numId="20">
    <w:abstractNumId w:val="19"/>
  </w:num>
  <w:num w:numId="21">
    <w:abstractNumId w:val="8"/>
  </w:num>
  <w:num w:numId="22">
    <w:abstractNumId w:val="14"/>
  </w:num>
  <w:num w:numId="23">
    <w:abstractNumId w:val="15"/>
  </w:num>
  <w:num w:numId="24">
    <w:abstractNumId w:val="17"/>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1D"/>
    <w:rsid w:val="000D035C"/>
    <w:rsid w:val="0014330D"/>
    <w:rsid w:val="001E7CFB"/>
    <w:rsid w:val="002A41CA"/>
    <w:rsid w:val="002B45CF"/>
    <w:rsid w:val="002B5C55"/>
    <w:rsid w:val="002B7D59"/>
    <w:rsid w:val="00323218"/>
    <w:rsid w:val="003409F5"/>
    <w:rsid w:val="003458D5"/>
    <w:rsid w:val="0036482A"/>
    <w:rsid w:val="00367619"/>
    <w:rsid w:val="00551304"/>
    <w:rsid w:val="00577A51"/>
    <w:rsid w:val="006A49B8"/>
    <w:rsid w:val="006F3EEC"/>
    <w:rsid w:val="007140FE"/>
    <w:rsid w:val="007439DD"/>
    <w:rsid w:val="008066EC"/>
    <w:rsid w:val="008271C8"/>
    <w:rsid w:val="00940D64"/>
    <w:rsid w:val="009E1CF6"/>
    <w:rsid w:val="00AA66DF"/>
    <w:rsid w:val="00B235C5"/>
    <w:rsid w:val="00B74D1F"/>
    <w:rsid w:val="00C14C53"/>
    <w:rsid w:val="00C62815"/>
    <w:rsid w:val="00C73DED"/>
    <w:rsid w:val="00D03E79"/>
    <w:rsid w:val="00D45DA4"/>
    <w:rsid w:val="00E3091D"/>
    <w:rsid w:val="00EF796E"/>
    <w:rsid w:val="00F37DAD"/>
    <w:rsid w:val="00F57167"/>
    <w:rsid w:val="00FE46CB"/>
    <w:rsid w:val="0162BA3D"/>
    <w:rsid w:val="023C066F"/>
    <w:rsid w:val="0256178E"/>
    <w:rsid w:val="02E4F3A4"/>
    <w:rsid w:val="031F3ADF"/>
    <w:rsid w:val="033D3C34"/>
    <w:rsid w:val="03782F8B"/>
    <w:rsid w:val="0453A7A6"/>
    <w:rsid w:val="04662798"/>
    <w:rsid w:val="04A55650"/>
    <w:rsid w:val="04BB0B40"/>
    <w:rsid w:val="04BDAF8C"/>
    <w:rsid w:val="04D90C95"/>
    <w:rsid w:val="0599AA0F"/>
    <w:rsid w:val="05EF7807"/>
    <w:rsid w:val="0713AE96"/>
    <w:rsid w:val="0810AD57"/>
    <w:rsid w:val="08F26B2A"/>
    <w:rsid w:val="0A1E3BD9"/>
    <w:rsid w:val="0B484E19"/>
    <w:rsid w:val="0B654A4C"/>
    <w:rsid w:val="0BBCAA51"/>
    <w:rsid w:val="0BCF4FBE"/>
    <w:rsid w:val="0BFF9E20"/>
    <w:rsid w:val="0D45208D"/>
    <w:rsid w:val="0D5567D8"/>
    <w:rsid w:val="0DC5DC4D"/>
    <w:rsid w:val="0DE534C2"/>
    <w:rsid w:val="0F35786D"/>
    <w:rsid w:val="0FAB7175"/>
    <w:rsid w:val="10C26C40"/>
    <w:rsid w:val="10FD7D0F"/>
    <w:rsid w:val="112B8243"/>
    <w:rsid w:val="1261A712"/>
    <w:rsid w:val="12E8D984"/>
    <w:rsid w:val="12FB860B"/>
    <w:rsid w:val="1378A83F"/>
    <w:rsid w:val="13A48693"/>
    <w:rsid w:val="1478E6CB"/>
    <w:rsid w:val="14EB9779"/>
    <w:rsid w:val="174FF6A4"/>
    <w:rsid w:val="176BE491"/>
    <w:rsid w:val="183CD752"/>
    <w:rsid w:val="18AD70C4"/>
    <w:rsid w:val="1956ACF1"/>
    <w:rsid w:val="1A17D729"/>
    <w:rsid w:val="1BC01EAE"/>
    <w:rsid w:val="1BCC98FD"/>
    <w:rsid w:val="1D86F2A9"/>
    <w:rsid w:val="1D962B44"/>
    <w:rsid w:val="1E439F25"/>
    <w:rsid w:val="204BEADC"/>
    <w:rsid w:val="20EE7C47"/>
    <w:rsid w:val="2109829A"/>
    <w:rsid w:val="210ABD40"/>
    <w:rsid w:val="228CF0F4"/>
    <w:rsid w:val="22DE31FF"/>
    <w:rsid w:val="2332C226"/>
    <w:rsid w:val="2455CC7F"/>
    <w:rsid w:val="246C633A"/>
    <w:rsid w:val="24DDD85C"/>
    <w:rsid w:val="253ED2B8"/>
    <w:rsid w:val="25DF6B13"/>
    <w:rsid w:val="25E8D021"/>
    <w:rsid w:val="268FE9B3"/>
    <w:rsid w:val="27DD3B00"/>
    <w:rsid w:val="2803944A"/>
    <w:rsid w:val="289A1E83"/>
    <w:rsid w:val="2956B09A"/>
    <w:rsid w:val="296B2F86"/>
    <w:rsid w:val="29D4B610"/>
    <w:rsid w:val="2A5AA2DF"/>
    <w:rsid w:val="2A7EDA7C"/>
    <w:rsid w:val="2BB2D1F9"/>
    <w:rsid w:val="2BC562E3"/>
    <w:rsid w:val="2BF67340"/>
    <w:rsid w:val="2D0359A7"/>
    <w:rsid w:val="2D344FD9"/>
    <w:rsid w:val="2D6D893B"/>
    <w:rsid w:val="2D7AF621"/>
    <w:rsid w:val="2D9243A1"/>
    <w:rsid w:val="2DFBDAC7"/>
    <w:rsid w:val="2E4321A5"/>
    <w:rsid w:val="2E4EE3C0"/>
    <w:rsid w:val="2F108771"/>
    <w:rsid w:val="2FDCD418"/>
    <w:rsid w:val="304FCF79"/>
    <w:rsid w:val="30A529FD"/>
    <w:rsid w:val="30EE1C00"/>
    <w:rsid w:val="30F8FCFA"/>
    <w:rsid w:val="31E699B8"/>
    <w:rsid w:val="31EB390A"/>
    <w:rsid w:val="32B45A2D"/>
    <w:rsid w:val="330F3479"/>
    <w:rsid w:val="333A8DD9"/>
    <w:rsid w:val="33644A89"/>
    <w:rsid w:val="337B0B08"/>
    <w:rsid w:val="34146718"/>
    <w:rsid w:val="34228DE5"/>
    <w:rsid w:val="343BDACC"/>
    <w:rsid w:val="34919DA8"/>
    <w:rsid w:val="34D14E9A"/>
    <w:rsid w:val="34E80064"/>
    <w:rsid w:val="35103751"/>
    <w:rsid w:val="3543ED81"/>
    <w:rsid w:val="36139000"/>
    <w:rsid w:val="361AC05E"/>
    <w:rsid w:val="369D021B"/>
    <w:rsid w:val="36FB4324"/>
    <w:rsid w:val="370270F9"/>
    <w:rsid w:val="370A2BAE"/>
    <w:rsid w:val="37ABEAC0"/>
    <w:rsid w:val="37AEDB15"/>
    <w:rsid w:val="37F08F21"/>
    <w:rsid w:val="38528530"/>
    <w:rsid w:val="389058E2"/>
    <w:rsid w:val="391C7874"/>
    <w:rsid w:val="39EE5591"/>
    <w:rsid w:val="3A175EA4"/>
    <w:rsid w:val="3B3138EF"/>
    <w:rsid w:val="3B5E4C21"/>
    <w:rsid w:val="3BB67B72"/>
    <w:rsid w:val="3BE7DCA4"/>
    <w:rsid w:val="3C38BC2D"/>
    <w:rsid w:val="3C7A2664"/>
    <w:rsid w:val="3D3CF3A1"/>
    <w:rsid w:val="3E1203BD"/>
    <w:rsid w:val="3F60367D"/>
    <w:rsid w:val="3FA65509"/>
    <w:rsid w:val="40D6699E"/>
    <w:rsid w:val="40D6747B"/>
    <w:rsid w:val="4123A475"/>
    <w:rsid w:val="41591B62"/>
    <w:rsid w:val="41688539"/>
    <w:rsid w:val="41BAA2C3"/>
    <w:rsid w:val="41C57595"/>
    <w:rsid w:val="421D14BC"/>
    <w:rsid w:val="4284A924"/>
    <w:rsid w:val="4303E156"/>
    <w:rsid w:val="4393D31E"/>
    <w:rsid w:val="43A84585"/>
    <w:rsid w:val="445D5151"/>
    <w:rsid w:val="44F90C31"/>
    <w:rsid w:val="44FD1657"/>
    <w:rsid w:val="46848084"/>
    <w:rsid w:val="472FB94F"/>
    <w:rsid w:val="473E310B"/>
    <w:rsid w:val="4773C73A"/>
    <w:rsid w:val="488AC867"/>
    <w:rsid w:val="48E3ABC6"/>
    <w:rsid w:val="48E7480B"/>
    <w:rsid w:val="4B14EA5C"/>
    <w:rsid w:val="4BE60AF4"/>
    <w:rsid w:val="4C63946D"/>
    <w:rsid w:val="4C670782"/>
    <w:rsid w:val="4C94D305"/>
    <w:rsid w:val="4CDC9569"/>
    <w:rsid w:val="4CFD1B8E"/>
    <w:rsid w:val="4DFBEB2F"/>
    <w:rsid w:val="4E518BF9"/>
    <w:rsid w:val="4E548865"/>
    <w:rsid w:val="50103BC6"/>
    <w:rsid w:val="5090045C"/>
    <w:rsid w:val="51068C43"/>
    <w:rsid w:val="51338BF1"/>
    <w:rsid w:val="5154B22D"/>
    <w:rsid w:val="5170DE56"/>
    <w:rsid w:val="51775E88"/>
    <w:rsid w:val="51A1CC54"/>
    <w:rsid w:val="52B633F5"/>
    <w:rsid w:val="5312FD13"/>
    <w:rsid w:val="5315FAC6"/>
    <w:rsid w:val="54505FF7"/>
    <w:rsid w:val="54795687"/>
    <w:rsid w:val="5485F637"/>
    <w:rsid w:val="54AECD74"/>
    <w:rsid w:val="564ACFAB"/>
    <w:rsid w:val="572A0241"/>
    <w:rsid w:val="573CBCC3"/>
    <w:rsid w:val="578D17A3"/>
    <w:rsid w:val="59ECF5F5"/>
    <w:rsid w:val="59FB8526"/>
    <w:rsid w:val="5A35BD57"/>
    <w:rsid w:val="5A6503DF"/>
    <w:rsid w:val="5A7EB763"/>
    <w:rsid w:val="5A803A3B"/>
    <w:rsid w:val="5A9A284C"/>
    <w:rsid w:val="5AFAF049"/>
    <w:rsid w:val="5BEE12B7"/>
    <w:rsid w:val="5C291689"/>
    <w:rsid w:val="5C5E8EE8"/>
    <w:rsid w:val="5D3F9E57"/>
    <w:rsid w:val="5D553575"/>
    <w:rsid w:val="5DDA2F94"/>
    <w:rsid w:val="600AC593"/>
    <w:rsid w:val="60AAF1C0"/>
    <w:rsid w:val="60BD3227"/>
    <w:rsid w:val="61C95B14"/>
    <w:rsid w:val="62130F7A"/>
    <w:rsid w:val="6254A91B"/>
    <w:rsid w:val="628FACED"/>
    <w:rsid w:val="634CC57B"/>
    <w:rsid w:val="635BAE05"/>
    <w:rsid w:val="63876D1C"/>
    <w:rsid w:val="6417BC4A"/>
    <w:rsid w:val="64966935"/>
    <w:rsid w:val="65872328"/>
    <w:rsid w:val="65E0ECC6"/>
    <w:rsid w:val="66E5BA47"/>
    <w:rsid w:val="67E369A3"/>
    <w:rsid w:val="682F1F28"/>
    <w:rsid w:val="6831B976"/>
    <w:rsid w:val="68A59B8D"/>
    <w:rsid w:val="68D0DE3A"/>
    <w:rsid w:val="69C334D4"/>
    <w:rsid w:val="69CD89D7"/>
    <w:rsid w:val="69F7A6FC"/>
    <w:rsid w:val="6A7EC5F9"/>
    <w:rsid w:val="6BB35924"/>
    <w:rsid w:val="6BD9566B"/>
    <w:rsid w:val="6BE82125"/>
    <w:rsid w:val="6BE926D8"/>
    <w:rsid w:val="6C61FF2E"/>
    <w:rsid w:val="6E8F6AA7"/>
    <w:rsid w:val="700FC341"/>
    <w:rsid w:val="70E23E7B"/>
    <w:rsid w:val="710D1FFF"/>
    <w:rsid w:val="71357051"/>
    <w:rsid w:val="713C9781"/>
    <w:rsid w:val="7165592D"/>
    <w:rsid w:val="71C718E4"/>
    <w:rsid w:val="7215B8A7"/>
    <w:rsid w:val="72A74109"/>
    <w:rsid w:val="73AF90C4"/>
    <w:rsid w:val="73CEF13F"/>
    <w:rsid w:val="740653DE"/>
    <w:rsid w:val="74863970"/>
    <w:rsid w:val="750B8BD5"/>
    <w:rsid w:val="7612E911"/>
    <w:rsid w:val="7666DB6D"/>
    <w:rsid w:val="776EAACE"/>
    <w:rsid w:val="778F49EA"/>
    <w:rsid w:val="77D8725F"/>
    <w:rsid w:val="788BFF4E"/>
    <w:rsid w:val="78F24813"/>
    <w:rsid w:val="790C15CD"/>
    <w:rsid w:val="795A1C7A"/>
    <w:rsid w:val="7963FD78"/>
    <w:rsid w:val="79730F5E"/>
    <w:rsid w:val="799D4B54"/>
    <w:rsid w:val="7A5B6389"/>
    <w:rsid w:val="7AA60ABC"/>
    <w:rsid w:val="7B6B838A"/>
    <w:rsid w:val="7B8C4D8B"/>
    <w:rsid w:val="7BBC3667"/>
    <w:rsid w:val="7C13C52C"/>
    <w:rsid w:val="7D9FD7CC"/>
    <w:rsid w:val="7E458E99"/>
    <w:rsid w:val="7E5328CC"/>
    <w:rsid w:val="7F436987"/>
    <w:rsid w:val="7FE79A1C"/>
    <w:rsid w:val="7FF67C97"/>
    <w:rsid w:val="7FFE1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3AFAD2"/>
  <w15:chartTrackingRefBased/>
  <w15:docId w15:val="{475614A4-3B11-42E9-B097-A9AC8E68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162BA3D"/>
  </w:style>
  <w:style w:type="paragraph" w:styleId="Heading1">
    <w:name w:val="heading 1"/>
    <w:basedOn w:val="Normal"/>
    <w:next w:val="Normal"/>
    <w:link w:val="Heading1Char"/>
    <w:uiPriority w:val="9"/>
    <w:qFormat/>
    <w:rsid w:val="0162BA3D"/>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162BA3D"/>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162BA3D"/>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0162BA3D"/>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162BA3D"/>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162BA3D"/>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162BA3D"/>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162BA3D"/>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162BA3D"/>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162BA3D"/>
    <w:pPr>
      <w:ind w:left="720"/>
      <w:contextualSpacing/>
    </w:pPr>
  </w:style>
  <w:style w:type="character" w:customStyle="1" w:styleId="Heading1Char">
    <w:name w:val="Heading 1 Char"/>
    <w:basedOn w:val="DefaultParagraphFont"/>
    <w:link w:val="Heading1"/>
    <w:uiPriority w:val="9"/>
    <w:rsid w:val="0162BA3D"/>
    <w:rPr>
      <w:rFonts w:asciiTheme="majorHAnsi" w:eastAsiaTheme="majorEastAsia" w:hAnsiTheme="majorHAnsi" w:cstheme="majorBidi"/>
      <w:noProof w:val="0"/>
      <w:color w:val="2F5496" w:themeColor="accent1" w:themeShade="BF"/>
      <w:sz w:val="32"/>
      <w:szCs w:val="32"/>
      <w:lang w:val="en-GB"/>
    </w:rPr>
  </w:style>
  <w:style w:type="character" w:customStyle="1" w:styleId="ListParagraphChar">
    <w:name w:val="List Paragraph Char"/>
    <w:basedOn w:val="DefaultParagraphFont"/>
    <w:link w:val="ListParagraph"/>
    <w:uiPriority w:val="34"/>
    <w:rsid w:val="0162BA3D"/>
    <w:rPr>
      <w:noProof w:val="0"/>
      <w:lang w:val="en-GB"/>
    </w:rPr>
  </w:style>
  <w:style w:type="table" w:customStyle="1" w:styleId="TableGrid1">
    <w:name w:val="Table Grid1"/>
    <w:basedOn w:val="TableNormal"/>
    <w:next w:val="TableGrid"/>
    <w:uiPriority w:val="39"/>
    <w:rsid w:val="00E3091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091D"/>
    <w:rPr>
      <w:sz w:val="16"/>
      <w:szCs w:val="16"/>
    </w:rPr>
  </w:style>
  <w:style w:type="paragraph" w:styleId="CommentText">
    <w:name w:val="annotation text"/>
    <w:basedOn w:val="Normal"/>
    <w:link w:val="CommentTextChar"/>
    <w:uiPriority w:val="99"/>
    <w:semiHidden/>
    <w:unhideWhenUsed/>
    <w:rsid w:val="0162BA3D"/>
    <w:rPr>
      <w:sz w:val="20"/>
      <w:szCs w:val="20"/>
    </w:rPr>
  </w:style>
  <w:style w:type="character" w:customStyle="1" w:styleId="CommentTextChar">
    <w:name w:val="Comment Text Char"/>
    <w:basedOn w:val="DefaultParagraphFont"/>
    <w:link w:val="CommentText"/>
    <w:uiPriority w:val="99"/>
    <w:semiHidden/>
    <w:rsid w:val="0162BA3D"/>
    <w:rPr>
      <w:noProof w:val="0"/>
      <w:sz w:val="20"/>
      <w:szCs w:val="20"/>
      <w:lang w:val="en-GB"/>
    </w:rPr>
  </w:style>
  <w:style w:type="table" w:styleId="TableGrid">
    <w:name w:val="Table Grid"/>
    <w:basedOn w:val="TableNormal"/>
    <w:uiPriority w:val="39"/>
    <w:rsid w:val="00E3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162BA3D"/>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162BA3D"/>
    <w:rPr>
      <w:rFonts w:ascii="Segoe UI" w:eastAsiaTheme="minorEastAsia" w:hAnsi="Segoe UI" w:cs="Segoe UI"/>
      <w:noProof w:val="0"/>
      <w:sz w:val="18"/>
      <w:szCs w:val="18"/>
      <w:lang w:val="en-GB"/>
    </w:rPr>
  </w:style>
  <w:style w:type="paragraph" w:styleId="NoSpacing">
    <w:name w:val="No Spacing"/>
    <w:uiPriority w:val="1"/>
    <w:qFormat/>
    <w:rsid w:val="00C73DED"/>
    <w:pPr>
      <w:spacing w:after="0" w:line="240" w:lineRule="auto"/>
    </w:pPr>
  </w:style>
  <w:style w:type="paragraph" w:styleId="FootnoteText">
    <w:name w:val="footnote text"/>
    <w:basedOn w:val="Normal"/>
    <w:link w:val="FootnoteTextChar"/>
    <w:uiPriority w:val="99"/>
    <w:semiHidden/>
    <w:unhideWhenUsed/>
    <w:rsid w:val="0162BA3D"/>
    <w:pPr>
      <w:spacing w:after="0"/>
    </w:pPr>
    <w:rPr>
      <w:sz w:val="20"/>
      <w:szCs w:val="20"/>
    </w:rPr>
  </w:style>
  <w:style w:type="character" w:customStyle="1" w:styleId="FootnoteTextChar">
    <w:name w:val="Footnote Text Char"/>
    <w:basedOn w:val="DefaultParagraphFont"/>
    <w:link w:val="FootnoteText"/>
    <w:uiPriority w:val="99"/>
    <w:semiHidden/>
    <w:rsid w:val="0162BA3D"/>
    <w:rPr>
      <w:noProof w:val="0"/>
      <w:sz w:val="20"/>
      <w:szCs w:val="20"/>
      <w:lang w:val="en-GB"/>
    </w:rPr>
  </w:style>
  <w:style w:type="character" w:styleId="FootnoteReference">
    <w:name w:val="footnote reference"/>
    <w:basedOn w:val="DefaultParagraphFont"/>
    <w:uiPriority w:val="99"/>
    <w:semiHidden/>
    <w:unhideWhenUsed/>
    <w:rsid w:val="00551304"/>
    <w:rPr>
      <w:vertAlign w:val="superscript"/>
    </w:rPr>
  </w:style>
  <w:style w:type="character" w:styleId="Hyperlink">
    <w:name w:val="Hyperlink"/>
    <w:basedOn w:val="DefaultParagraphFont"/>
    <w:uiPriority w:val="99"/>
    <w:unhideWhenUsed/>
    <w:rsid w:val="00551304"/>
    <w:rPr>
      <w:color w:val="0000FF"/>
      <w:u w:val="single"/>
    </w:rPr>
  </w:style>
  <w:style w:type="character" w:styleId="UnresolvedMention">
    <w:name w:val="Unresolved Mention"/>
    <w:basedOn w:val="DefaultParagraphFont"/>
    <w:uiPriority w:val="99"/>
    <w:semiHidden/>
    <w:unhideWhenUsed/>
    <w:rsid w:val="00323218"/>
    <w:rPr>
      <w:color w:val="605E5C"/>
      <w:shd w:val="clear" w:color="auto" w:fill="E1DFDD"/>
    </w:rPr>
  </w:style>
  <w:style w:type="paragraph" w:styleId="Title">
    <w:name w:val="Title"/>
    <w:basedOn w:val="Normal"/>
    <w:next w:val="Normal"/>
    <w:link w:val="TitleChar"/>
    <w:uiPriority w:val="10"/>
    <w:qFormat/>
    <w:rsid w:val="0162BA3D"/>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162BA3D"/>
    <w:rPr>
      <w:rFonts w:eastAsiaTheme="minorEastAsia"/>
      <w:color w:val="5A5A5A"/>
    </w:rPr>
  </w:style>
  <w:style w:type="paragraph" w:styleId="Quote">
    <w:name w:val="Quote"/>
    <w:basedOn w:val="Normal"/>
    <w:next w:val="Normal"/>
    <w:link w:val="QuoteChar"/>
    <w:uiPriority w:val="29"/>
    <w:qFormat/>
    <w:rsid w:val="0162BA3D"/>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162BA3D"/>
    <w:pPr>
      <w:spacing w:before="360" w:after="360"/>
      <w:ind w:left="864" w:right="864"/>
      <w:jc w:val="center"/>
    </w:pPr>
    <w:rPr>
      <w:i/>
      <w:iCs/>
      <w:color w:val="4472C4" w:themeColor="accent1"/>
    </w:rPr>
  </w:style>
  <w:style w:type="character" w:customStyle="1" w:styleId="Heading2Char">
    <w:name w:val="Heading 2 Char"/>
    <w:basedOn w:val="DefaultParagraphFont"/>
    <w:link w:val="Heading2"/>
    <w:uiPriority w:val="9"/>
    <w:rsid w:val="0162BA3D"/>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0162BA3D"/>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0162BA3D"/>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0162BA3D"/>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0162BA3D"/>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0162BA3D"/>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0162BA3D"/>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0162BA3D"/>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0162BA3D"/>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0162BA3D"/>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0162BA3D"/>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0162BA3D"/>
    <w:rPr>
      <w:i/>
      <w:iCs/>
      <w:noProof w:val="0"/>
      <w:color w:val="4472C4" w:themeColor="accent1"/>
      <w:lang w:val="en-GB"/>
    </w:rPr>
  </w:style>
  <w:style w:type="paragraph" w:styleId="TOC1">
    <w:name w:val="toc 1"/>
    <w:basedOn w:val="Normal"/>
    <w:next w:val="Normal"/>
    <w:uiPriority w:val="39"/>
    <w:unhideWhenUsed/>
    <w:rsid w:val="0162BA3D"/>
    <w:pPr>
      <w:spacing w:after="100"/>
    </w:pPr>
  </w:style>
  <w:style w:type="paragraph" w:styleId="TOC2">
    <w:name w:val="toc 2"/>
    <w:basedOn w:val="Normal"/>
    <w:next w:val="Normal"/>
    <w:uiPriority w:val="39"/>
    <w:unhideWhenUsed/>
    <w:rsid w:val="0162BA3D"/>
    <w:pPr>
      <w:spacing w:after="100"/>
      <w:ind w:left="220"/>
    </w:pPr>
  </w:style>
  <w:style w:type="paragraph" w:styleId="TOC3">
    <w:name w:val="toc 3"/>
    <w:basedOn w:val="Normal"/>
    <w:next w:val="Normal"/>
    <w:uiPriority w:val="39"/>
    <w:unhideWhenUsed/>
    <w:rsid w:val="0162BA3D"/>
    <w:pPr>
      <w:spacing w:after="100"/>
      <w:ind w:left="440"/>
    </w:pPr>
  </w:style>
  <w:style w:type="paragraph" w:styleId="TOC4">
    <w:name w:val="toc 4"/>
    <w:basedOn w:val="Normal"/>
    <w:next w:val="Normal"/>
    <w:uiPriority w:val="39"/>
    <w:unhideWhenUsed/>
    <w:rsid w:val="0162BA3D"/>
    <w:pPr>
      <w:spacing w:after="100"/>
      <w:ind w:left="660"/>
    </w:pPr>
  </w:style>
  <w:style w:type="paragraph" w:styleId="TOC5">
    <w:name w:val="toc 5"/>
    <w:basedOn w:val="Normal"/>
    <w:next w:val="Normal"/>
    <w:uiPriority w:val="39"/>
    <w:unhideWhenUsed/>
    <w:rsid w:val="0162BA3D"/>
    <w:pPr>
      <w:spacing w:after="100"/>
      <w:ind w:left="880"/>
    </w:pPr>
  </w:style>
  <w:style w:type="paragraph" w:styleId="TOC6">
    <w:name w:val="toc 6"/>
    <w:basedOn w:val="Normal"/>
    <w:next w:val="Normal"/>
    <w:uiPriority w:val="39"/>
    <w:unhideWhenUsed/>
    <w:rsid w:val="0162BA3D"/>
    <w:pPr>
      <w:spacing w:after="100"/>
      <w:ind w:left="1100"/>
    </w:pPr>
  </w:style>
  <w:style w:type="paragraph" w:styleId="TOC7">
    <w:name w:val="toc 7"/>
    <w:basedOn w:val="Normal"/>
    <w:next w:val="Normal"/>
    <w:uiPriority w:val="39"/>
    <w:unhideWhenUsed/>
    <w:rsid w:val="0162BA3D"/>
    <w:pPr>
      <w:spacing w:after="100"/>
      <w:ind w:left="1320"/>
    </w:pPr>
  </w:style>
  <w:style w:type="paragraph" w:styleId="TOC8">
    <w:name w:val="toc 8"/>
    <w:basedOn w:val="Normal"/>
    <w:next w:val="Normal"/>
    <w:uiPriority w:val="39"/>
    <w:unhideWhenUsed/>
    <w:rsid w:val="0162BA3D"/>
    <w:pPr>
      <w:spacing w:after="100"/>
      <w:ind w:left="1540"/>
    </w:pPr>
  </w:style>
  <w:style w:type="paragraph" w:styleId="TOC9">
    <w:name w:val="toc 9"/>
    <w:basedOn w:val="Normal"/>
    <w:next w:val="Normal"/>
    <w:uiPriority w:val="39"/>
    <w:unhideWhenUsed/>
    <w:rsid w:val="0162BA3D"/>
    <w:pPr>
      <w:spacing w:after="100"/>
      <w:ind w:left="1760"/>
    </w:pPr>
  </w:style>
  <w:style w:type="paragraph" w:styleId="EndnoteText">
    <w:name w:val="endnote text"/>
    <w:basedOn w:val="Normal"/>
    <w:link w:val="EndnoteTextChar"/>
    <w:uiPriority w:val="99"/>
    <w:semiHidden/>
    <w:unhideWhenUsed/>
    <w:rsid w:val="0162BA3D"/>
    <w:pPr>
      <w:spacing w:after="0"/>
    </w:pPr>
    <w:rPr>
      <w:sz w:val="20"/>
      <w:szCs w:val="20"/>
    </w:rPr>
  </w:style>
  <w:style w:type="character" w:customStyle="1" w:styleId="EndnoteTextChar">
    <w:name w:val="Endnote Text Char"/>
    <w:basedOn w:val="DefaultParagraphFont"/>
    <w:link w:val="EndnoteText"/>
    <w:uiPriority w:val="99"/>
    <w:semiHidden/>
    <w:rsid w:val="0162BA3D"/>
    <w:rPr>
      <w:noProof w:val="0"/>
      <w:sz w:val="20"/>
      <w:szCs w:val="20"/>
      <w:lang w:val="en-GB"/>
    </w:rPr>
  </w:style>
  <w:style w:type="paragraph" w:styleId="Footer">
    <w:name w:val="footer"/>
    <w:basedOn w:val="Normal"/>
    <w:link w:val="FooterChar"/>
    <w:uiPriority w:val="99"/>
    <w:unhideWhenUsed/>
    <w:rsid w:val="0162BA3D"/>
    <w:pPr>
      <w:tabs>
        <w:tab w:val="center" w:pos="4680"/>
        <w:tab w:val="right" w:pos="9360"/>
      </w:tabs>
      <w:spacing w:after="0"/>
    </w:pPr>
  </w:style>
  <w:style w:type="character" w:customStyle="1" w:styleId="FooterChar">
    <w:name w:val="Footer Char"/>
    <w:basedOn w:val="DefaultParagraphFont"/>
    <w:link w:val="Footer"/>
    <w:uiPriority w:val="99"/>
    <w:rsid w:val="0162BA3D"/>
    <w:rPr>
      <w:noProof w:val="0"/>
      <w:lang w:val="en-GB"/>
    </w:rPr>
  </w:style>
  <w:style w:type="paragraph" w:styleId="Header">
    <w:name w:val="header"/>
    <w:basedOn w:val="Normal"/>
    <w:link w:val="HeaderChar"/>
    <w:uiPriority w:val="99"/>
    <w:unhideWhenUsed/>
    <w:rsid w:val="0162BA3D"/>
    <w:pPr>
      <w:tabs>
        <w:tab w:val="center" w:pos="4680"/>
        <w:tab w:val="right" w:pos="9360"/>
      </w:tabs>
      <w:spacing w:after="0"/>
    </w:pPr>
  </w:style>
  <w:style w:type="character" w:customStyle="1" w:styleId="HeaderChar">
    <w:name w:val="Header Char"/>
    <w:basedOn w:val="DefaultParagraphFont"/>
    <w:link w:val="Header"/>
    <w:uiPriority w:val="99"/>
    <w:rsid w:val="0162BA3D"/>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4450">
      <w:bodyDiv w:val="1"/>
      <w:marLeft w:val="0"/>
      <w:marRight w:val="0"/>
      <w:marTop w:val="0"/>
      <w:marBottom w:val="0"/>
      <w:divBdr>
        <w:top w:val="none" w:sz="0" w:space="0" w:color="auto"/>
        <w:left w:val="none" w:sz="0" w:space="0" w:color="auto"/>
        <w:bottom w:val="none" w:sz="0" w:space="0" w:color="auto"/>
        <w:right w:val="none" w:sz="0" w:space="0" w:color="auto"/>
      </w:divBdr>
    </w:div>
    <w:div w:id="378631584">
      <w:bodyDiv w:val="1"/>
      <w:marLeft w:val="0"/>
      <w:marRight w:val="0"/>
      <w:marTop w:val="0"/>
      <w:marBottom w:val="0"/>
      <w:divBdr>
        <w:top w:val="none" w:sz="0" w:space="0" w:color="auto"/>
        <w:left w:val="none" w:sz="0" w:space="0" w:color="auto"/>
        <w:bottom w:val="none" w:sz="0" w:space="0" w:color="auto"/>
        <w:right w:val="none" w:sz="0" w:space="0" w:color="auto"/>
      </w:divBdr>
    </w:div>
    <w:div w:id="533621836">
      <w:bodyDiv w:val="1"/>
      <w:marLeft w:val="0"/>
      <w:marRight w:val="0"/>
      <w:marTop w:val="0"/>
      <w:marBottom w:val="0"/>
      <w:divBdr>
        <w:top w:val="none" w:sz="0" w:space="0" w:color="auto"/>
        <w:left w:val="none" w:sz="0" w:space="0" w:color="auto"/>
        <w:bottom w:val="none" w:sz="0" w:space="0" w:color="auto"/>
        <w:right w:val="none" w:sz="0" w:space="0" w:color="auto"/>
      </w:divBdr>
    </w:div>
    <w:div w:id="542597368">
      <w:bodyDiv w:val="1"/>
      <w:marLeft w:val="0"/>
      <w:marRight w:val="0"/>
      <w:marTop w:val="0"/>
      <w:marBottom w:val="0"/>
      <w:divBdr>
        <w:top w:val="none" w:sz="0" w:space="0" w:color="auto"/>
        <w:left w:val="none" w:sz="0" w:space="0" w:color="auto"/>
        <w:bottom w:val="none" w:sz="0" w:space="0" w:color="auto"/>
        <w:right w:val="none" w:sz="0" w:space="0" w:color="auto"/>
      </w:divBdr>
    </w:div>
    <w:div w:id="1112014956">
      <w:bodyDiv w:val="1"/>
      <w:marLeft w:val="0"/>
      <w:marRight w:val="0"/>
      <w:marTop w:val="0"/>
      <w:marBottom w:val="0"/>
      <w:divBdr>
        <w:top w:val="none" w:sz="0" w:space="0" w:color="auto"/>
        <w:left w:val="none" w:sz="0" w:space="0" w:color="auto"/>
        <w:bottom w:val="none" w:sz="0" w:space="0" w:color="auto"/>
        <w:right w:val="none" w:sz="0" w:space="0" w:color="auto"/>
      </w:divBdr>
    </w:div>
    <w:div w:id="1509372324">
      <w:bodyDiv w:val="1"/>
      <w:marLeft w:val="0"/>
      <w:marRight w:val="0"/>
      <w:marTop w:val="0"/>
      <w:marBottom w:val="0"/>
      <w:divBdr>
        <w:top w:val="none" w:sz="0" w:space="0" w:color="auto"/>
        <w:left w:val="none" w:sz="0" w:space="0" w:color="auto"/>
        <w:bottom w:val="none" w:sz="0" w:space="0" w:color="auto"/>
        <w:right w:val="none" w:sz="0" w:space="0" w:color="auto"/>
      </w:divBdr>
    </w:div>
    <w:div w:id="1688749887">
      <w:bodyDiv w:val="1"/>
      <w:marLeft w:val="0"/>
      <w:marRight w:val="0"/>
      <w:marTop w:val="0"/>
      <w:marBottom w:val="0"/>
      <w:divBdr>
        <w:top w:val="none" w:sz="0" w:space="0" w:color="auto"/>
        <w:left w:val="none" w:sz="0" w:space="0" w:color="auto"/>
        <w:bottom w:val="none" w:sz="0" w:space="0" w:color="auto"/>
        <w:right w:val="none" w:sz="0" w:space="0" w:color="auto"/>
      </w:divBdr>
    </w:div>
    <w:div w:id="1751191810">
      <w:bodyDiv w:val="1"/>
      <w:marLeft w:val="0"/>
      <w:marRight w:val="0"/>
      <w:marTop w:val="0"/>
      <w:marBottom w:val="0"/>
      <w:divBdr>
        <w:top w:val="none" w:sz="0" w:space="0" w:color="auto"/>
        <w:left w:val="none" w:sz="0" w:space="0" w:color="auto"/>
        <w:bottom w:val="none" w:sz="0" w:space="0" w:color="auto"/>
        <w:right w:val="none" w:sz="0" w:space="0" w:color="auto"/>
      </w:divBdr>
    </w:div>
    <w:div w:id="1846048865">
      <w:bodyDiv w:val="1"/>
      <w:marLeft w:val="0"/>
      <w:marRight w:val="0"/>
      <w:marTop w:val="0"/>
      <w:marBottom w:val="0"/>
      <w:divBdr>
        <w:top w:val="none" w:sz="0" w:space="0" w:color="auto"/>
        <w:left w:val="none" w:sz="0" w:space="0" w:color="auto"/>
        <w:bottom w:val="none" w:sz="0" w:space="0" w:color="auto"/>
        <w:right w:val="none" w:sz="0" w:space="0" w:color="auto"/>
      </w:divBdr>
    </w:div>
    <w:div w:id="18938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lsea.lloyd@westmidlands.police.uk" TargetMode="External"/><Relationship Id="rId5" Type="http://schemas.openxmlformats.org/officeDocument/2006/relationships/numbering" Target="numbering.xml"/><Relationship Id="rId15" Type="http://schemas.openxmlformats.org/officeDocument/2006/relationships/hyperlink" Target="mailto:chelsea.lloyd@westmidlands.police.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hubble-live-assets.s3.amazonaws.com/respect/file_asset/file/1458/Respect_Standard_4th_edition_2022.pdf" TargetMode="External"/><Relationship Id="rId1" Type="http://schemas.openxmlformats.org/officeDocument/2006/relationships/hyperlink" Target="https://assets.publishing.service.gov.uk/government/uploads/system/uploads/attachment_data/file/1127284/Domestic_Abuse_Perpetrator_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4FB80569281245AACC031BB6E8DBAE" ma:contentTypeVersion="4" ma:contentTypeDescription="Create a new document." ma:contentTypeScope="" ma:versionID="37ca58b780241224c8cc37d126b0b0f9">
  <xsd:schema xmlns:xsd="http://www.w3.org/2001/XMLSchema" xmlns:xs="http://www.w3.org/2001/XMLSchema" xmlns:p="http://schemas.microsoft.com/office/2006/metadata/properties" xmlns:ns2="15da4e2b-b667-4635-a84e-8471dd5a9a6d" xmlns:ns3="5d4076c1-f0ac-453c-b71e-0f8c46fe0697" targetNamespace="http://schemas.microsoft.com/office/2006/metadata/properties" ma:root="true" ma:fieldsID="981c5537d4ddb71041dbec51dd74df1e" ns2:_="" ns3:_="">
    <xsd:import namespace="15da4e2b-b667-4635-a84e-8471dd5a9a6d"/>
    <xsd:import namespace="5d4076c1-f0ac-453c-b71e-0f8c46fe06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a4e2b-b667-4635-a84e-8471dd5a9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4076c1-f0ac-453c-b71e-0f8c46fe06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6338-0472-4276-A716-9FAEAEB22F8B}">
  <ds:schemaRefs>
    <ds:schemaRef ds:uri="http://purl.org/dc/dcmitype/"/>
    <ds:schemaRef ds:uri="http://purl.org/dc/elements/1.1/"/>
    <ds:schemaRef ds:uri="15da4e2b-b667-4635-a84e-8471dd5a9a6d"/>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5d4076c1-f0ac-453c-b71e-0f8c46fe0697"/>
  </ds:schemaRefs>
</ds:datastoreItem>
</file>

<file path=customXml/itemProps2.xml><?xml version="1.0" encoding="utf-8"?>
<ds:datastoreItem xmlns:ds="http://schemas.openxmlformats.org/officeDocument/2006/customXml" ds:itemID="{CCABAE2B-55E3-46D7-BE09-E5463C98D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a4e2b-b667-4635-a84e-8471dd5a9a6d"/>
    <ds:schemaRef ds:uri="5d4076c1-f0ac-453c-b71e-0f8c46fe0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C5E39-E447-46A0-A677-1B1064AE72B9}">
  <ds:schemaRefs>
    <ds:schemaRef ds:uri="http://schemas.microsoft.com/sharepoint/v3/contenttype/forms"/>
  </ds:schemaRefs>
</ds:datastoreItem>
</file>

<file path=customXml/itemProps4.xml><?xml version="1.0" encoding="utf-8"?>
<ds:datastoreItem xmlns:ds="http://schemas.openxmlformats.org/officeDocument/2006/customXml" ds:itemID="{AB54BCA3-B164-409F-B3A9-4D1584E4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2701</Words>
  <Characters>15399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Bowles</dc:creator>
  <cp:keywords/>
  <dc:description/>
  <cp:lastModifiedBy>Alethea Fuller</cp:lastModifiedBy>
  <cp:revision>2</cp:revision>
  <dcterms:created xsi:type="dcterms:W3CDTF">2023-01-23T12:04:00Z</dcterms:created>
  <dcterms:modified xsi:type="dcterms:W3CDTF">2023-01-23T12:04:00Z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0x0101003F4FB80569281245AACC031BB6E8DBAE</vt:lpwstr>
  </property>
</Properties>
</file>