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D13CB9" w14:textId="77777777" w:rsidR="00AA4853" w:rsidRPr="00C677DD" w:rsidRDefault="00AA4853" w:rsidP="00AA4853">
      <w:pPr>
        <w:spacing w:after="200" w:line="276" w:lineRule="auto"/>
        <w:jc w:val="center"/>
        <w:rPr>
          <w:rFonts w:ascii="Calibri" w:eastAsia="Calibri" w:hAnsi="Calibri" w:cs="Times New Roman"/>
          <w:b/>
          <w:u w:val="single"/>
        </w:rPr>
      </w:pPr>
      <w:r w:rsidRPr="00C677DD">
        <w:rPr>
          <w:rFonts w:ascii="Calibri" w:eastAsia="Calibri" w:hAnsi="Calibri" w:cs="Times New Roman"/>
          <w:b/>
          <w:u w:val="single"/>
        </w:rPr>
        <w:t>ETHICS COMMITTEE – Formal Group Meeting Agenda</w:t>
      </w:r>
    </w:p>
    <w:p w14:paraId="15134247" w14:textId="77777777" w:rsidR="00AA4853" w:rsidRPr="00C677DD" w:rsidRDefault="00AA4853" w:rsidP="00AA4853">
      <w:pPr>
        <w:spacing w:after="200" w:line="276" w:lineRule="auto"/>
        <w:jc w:val="center"/>
        <w:rPr>
          <w:rFonts w:ascii="Calibri" w:eastAsia="Calibri" w:hAnsi="Calibri" w:cs="Times New Roman"/>
          <w:b/>
        </w:rPr>
      </w:pPr>
      <w:r w:rsidRPr="00C677DD">
        <w:rPr>
          <w:rFonts w:ascii="Calibri" w:eastAsia="Calibri" w:hAnsi="Calibri" w:cs="Times New Roman"/>
          <w:b/>
        </w:rPr>
        <w:t xml:space="preserve">Wednesday </w:t>
      </w:r>
      <w:r>
        <w:rPr>
          <w:rFonts w:ascii="Calibri" w:eastAsia="Calibri" w:hAnsi="Calibri" w:cs="Times New Roman"/>
          <w:b/>
        </w:rPr>
        <w:t>10</w:t>
      </w:r>
      <w:r w:rsidRPr="00AA4853">
        <w:rPr>
          <w:rFonts w:ascii="Calibri" w:eastAsia="Calibri" w:hAnsi="Calibri" w:cs="Times New Roman"/>
          <w:b/>
          <w:vertAlign w:val="superscript"/>
        </w:rPr>
        <w:t>th</w:t>
      </w:r>
      <w:r w:rsidRPr="00C677DD">
        <w:rPr>
          <w:rFonts w:ascii="Calibri" w:eastAsia="Calibri" w:hAnsi="Calibri" w:cs="Times New Roman"/>
          <w:b/>
        </w:rPr>
        <w:t xml:space="preserve"> </w:t>
      </w:r>
      <w:r>
        <w:rPr>
          <w:rFonts w:ascii="Calibri" w:eastAsia="Calibri" w:hAnsi="Calibri" w:cs="Times New Roman"/>
          <w:b/>
        </w:rPr>
        <w:t>May 2023</w:t>
      </w:r>
      <w:r w:rsidRPr="00C677DD">
        <w:rPr>
          <w:rFonts w:ascii="Calibri" w:eastAsia="Calibri" w:hAnsi="Calibri" w:cs="Times New Roman"/>
          <w:b/>
        </w:rPr>
        <w:t>, 10:00 – 13:00 hrs</w:t>
      </w:r>
    </w:p>
    <w:p w14:paraId="1EE252B2" w14:textId="77777777" w:rsidR="00AA4853" w:rsidRDefault="00AA4853" w:rsidP="00AA4853">
      <w:pPr>
        <w:spacing w:after="200" w:line="276" w:lineRule="auto"/>
        <w:jc w:val="center"/>
        <w:rPr>
          <w:rFonts w:ascii="Calibri" w:eastAsia="Calibri" w:hAnsi="Calibri" w:cs="Times New Roman"/>
        </w:rPr>
      </w:pPr>
      <w:r w:rsidRPr="00C677DD">
        <w:rPr>
          <w:rFonts w:ascii="Calibri" w:eastAsia="Calibri" w:hAnsi="Calibri" w:cs="Times New Roman"/>
        </w:rPr>
        <w:t>(Meeting held virtually via Teams)</w:t>
      </w:r>
    </w:p>
    <w:p w14:paraId="6B8B3347" w14:textId="77777777" w:rsidR="00AA4853" w:rsidRPr="00C677DD" w:rsidRDefault="00AA4853" w:rsidP="00AA4853">
      <w:pPr>
        <w:spacing w:after="200" w:line="276" w:lineRule="auto"/>
        <w:jc w:val="center"/>
        <w:rPr>
          <w:rFonts w:ascii="Calibri" w:eastAsia="Calibri" w:hAnsi="Calibri" w:cs="Times New Roman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"/>
        <w:gridCol w:w="841"/>
        <w:gridCol w:w="6314"/>
        <w:gridCol w:w="1843"/>
      </w:tblGrid>
      <w:tr w:rsidR="00AA4853" w:rsidRPr="00C677DD" w14:paraId="69584AEB" w14:textId="77777777" w:rsidTr="00BB289D">
        <w:tc>
          <w:tcPr>
            <w:tcW w:w="608" w:type="dxa"/>
            <w:shd w:val="clear" w:color="auto" w:fill="auto"/>
          </w:tcPr>
          <w:p w14:paraId="563B28F9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</w:t>
            </w:r>
          </w:p>
        </w:tc>
        <w:tc>
          <w:tcPr>
            <w:tcW w:w="841" w:type="dxa"/>
            <w:shd w:val="clear" w:color="auto" w:fill="auto"/>
          </w:tcPr>
          <w:p w14:paraId="369FADCD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10:00</w:t>
            </w:r>
          </w:p>
        </w:tc>
        <w:tc>
          <w:tcPr>
            <w:tcW w:w="6314" w:type="dxa"/>
            <w:shd w:val="clear" w:color="auto" w:fill="auto"/>
          </w:tcPr>
          <w:p w14:paraId="26DB670B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Times New Roman" w:hAnsi="Calibri" w:cs="Times New Roman"/>
                <w:b/>
                <w:color w:val="000000"/>
              </w:rPr>
              <w:t xml:space="preserve">Welcome </w:t>
            </w:r>
          </w:p>
        </w:tc>
        <w:tc>
          <w:tcPr>
            <w:tcW w:w="1843" w:type="dxa"/>
          </w:tcPr>
          <w:p w14:paraId="4A0CD51B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Marion Oswald</w:t>
            </w:r>
          </w:p>
        </w:tc>
      </w:tr>
      <w:tr w:rsidR="00AA4853" w:rsidRPr="00C677DD" w14:paraId="5E1CFE22" w14:textId="77777777" w:rsidTr="00BB289D">
        <w:tc>
          <w:tcPr>
            <w:tcW w:w="608" w:type="dxa"/>
            <w:shd w:val="clear" w:color="auto" w:fill="auto"/>
          </w:tcPr>
          <w:p w14:paraId="7B3EF89A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2</w:t>
            </w:r>
          </w:p>
        </w:tc>
        <w:tc>
          <w:tcPr>
            <w:tcW w:w="841" w:type="dxa"/>
            <w:shd w:val="clear" w:color="auto" w:fill="auto"/>
          </w:tcPr>
          <w:p w14:paraId="39D426FA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10:05</w:t>
            </w:r>
          </w:p>
        </w:tc>
        <w:tc>
          <w:tcPr>
            <w:tcW w:w="6314" w:type="dxa"/>
            <w:shd w:val="clear" w:color="auto" w:fill="auto"/>
          </w:tcPr>
          <w:p w14:paraId="1AE8288D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C677DD">
              <w:rPr>
                <w:rFonts w:ascii="Calibri" w:eastAsia="Times New Roman" w:hAnsi="Calibri" w:cs="Times New Roman"/>
                <w:b/>
                <w:color w:val="000000"/>
              </w:rPr>
              <w:t>Update on actions</w:t>
            </w:r>
          </w:p>
        </w:tc>
        <w:tc>
          <w:tcPr>
            <w:tcW w:w="1843" w:type="dxa"/>
          </w:tcPr>
          <w:p w14:paraId="576879FF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Jack Tracey</w:t>
            </w:r>
          </w:p>
        </w:tc>
      </w:tr>
      <w:tr w:rsidR="00AA4853" w:rsidRPr="00C677DD" w14:paraId="4A06021E" w14:textId="77777777" w:rsidTr="00BB289D">
        <w:tc>
          <w:tcPr>
            <w:tcW w:w="608" w:type="dxa"/>
            <w:shd w:val="clear" w:color="auto" w:fill="auto"/>
          </w:tcPr>
          <w:p w14:paraId="194E37AB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3</w:t>
            </w:r>
          </w:p>
        </w:tc>
        <w:tc>
          <w:tcPr>
            <w:tcW w:w="841" w:type="dxa"/>
            <w:shd w:val="clear" w:color="auto" w:fill="auto"/>
          </w:tcPr>
          <w:p w14:paraId="68BA6260" w14:textId="1D58AA48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10:</w:t>
            </w:r>
            <w:r w:rsidR="001D79F8">
              <w:rPr>
                <w:rFonts w:ascii="Calibri" w:eastAsia="Calibri" w:hAnsi="Calibri" w:cs="Times New Roman"/>
                <w:b/>
              </w:rPr>
              <w:t>1</w:t>
            </w:r>
            <w:r w:rsidRPr="00C677DD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6314" w:type="dxa"/>
            <w:shd w:val="clear" w:color="auto" w:fill="auto"/>
          </w:tcPr>
          <w:p w14:paraId="515CF31C" w14:textId="0F8833C9" w:rsidR="00AA4853" w:rsidRPr="00C677DD" w:rsidRDefault="001D79F8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EE1FE1">
              <w:rPr>
                <w:rFonts w:ascii="Calibri" w:eastAsia="Times New Roman" w:hAnsi="Calibri" w:cs="Times New Roman"/>
                <w:b/>
                <w:color w:val="000000"/>
              </w:rPr>
              <w:t>Organisation offending checking tool for PSD (in principle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 xml:space="preserve"> submission</w:t>
            </w:r>
            <w:r w:rsidRPr="00EE1FE1">
              <w:rPr>
                <w:rFonts w:ascii="Calibri" w:eastAsia="Times New Roman" w:hAnsi="Calibri" w:cs="Times New Roman"/>
                <w:b/>
                <w:color w:val="000000"/>
              </w:rPr>
              <w:t>)</w:t>
            </w:r>
            <w:bookmarkStart w:id="0" w:name="_GoBack"/>
            <w:bookmarkEnd w:id="0"/>
          </w:p>
        </w:tc>
        <w:tc>
          <w:tcPr>
            <w:tcW w:w="1843" w:type="dxa"/>
          </w:tcPr>
          <w:p w14:paraId="75E76B23" w14:textId="0E1F1220" w:rsidR="00AA4853" w:rsidRPr="00C677DD" w:rsidRDefault="001D79F8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Lab</w:t>
            </w:r>
          </w:p>
        </w:tc>
      </w:tr>
      <w:tr w:rsidR="00AA4853" w:rsidRPr="00C677DD" w14:paraId="77854545" w14:textId="77777777" w:rsidTr="00BB289D">
        <w:tc>
          <w:tcPr>
            <w:tcW w:w="608" w:type="dxa"/>
            <w:shd w:val="clear" w:color="auto" w:fill="auto"/>
          </w:tcPr>
          <w:p w14:paraId="638C2205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4</w:t>
            </w:r>
          </w:p>
        </w:tc>
        <w:tc>
          <w:tcPr>
            <w:tcW w:w="841" w:type="dxa"/>
            <w:shd w:val="clear" w:color="auto" w:fill="auto"/>
          </w:tcPr>
          <w:p w14:paraId="120213F4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10:</w:t>
            </w:r>
            <w:r>
              <w:rPr>
                <w:rFonts w:ascii="Calibri" w:eastAsia="Calibri" w:hAnsi="Calibri" w:cs="Times New Roman"/>
                <w:b/>
              </w:rPr>
              <w:t>40</w:t>
            </w:r>
          </w:p>
        </w:tc>
        <w:tc>
          <w:tcPr>
            <w:tcW w:w="6314" w:type="dxa"/>
            <w:shd w:val="clear" w:color="auto" w:fill="auto"/>
          </w:tcPr>
          <w:p w14:paraId="74C42DF6" w14:textId="3EE9E830" w:rsidR="00AA4853" w:rsidRPr="00C677DD" w:rsidRDefault="001D79F8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Frequent service users (follow-up from in principle papers submitted before the February 2023 meeting)</w:t>
            </w:r>
          </w:p>
        </w:tc>
        <w:tc>
          <w:tcPr>
            <w:tcW w:w="1843" w:type="dxa"/>
          </w:tcPr>
          <w:p w14:paraId="25242AA8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Lab</w:t>
            </w:r>
          </w:p>
        </w:tc>
      </w:tr>
      <w:tr w:rsidR="00AA4853" w:rsidRPr="00C677DD" w14:paraId="7F424459" w14:textId="77777777" w:rsidTr="00BB289D">
        <w:tc>
          <w:tcPr>
            <w:tcW w:w="608" w:type="dxa"/>
            <w:shd w:val="clear" w:color="auto" w:fill="auto"/>
          </w:tcPr>
          <w:p w14:paraId="4EBF6AE4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5</w:t>
            </w:r>
          </w:p>
        </w:tc>
        <w:tc>
          <w:tcPr>
            <w:tcW w:w="841" w:type="dxa"/>
            <w:shd w:val="clear" w:color="auto" w:fill="auto"/>
          </w:tcPr>
          <w:p w14:paraId="20748C5D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</w:t>
            </w:r>
            <w:r w:rsidR="00EE1FE1">
              <w:rPr>
                <w:rFonts w:ascii="Calibri" w:eastAsia="Calibri" w:hAnsi="Calibri" w:cs="Times New Roman"/>
                <w:b/>
              </w:rPr>
              <w:t>1:10</w:t>
            </w:r>
          </w:p>
        </w:tc>
        <w:tc>
          <w:tcPr>
            <w:tcW w:w="6314" w:type="dxa"/>
            <w:shd w:val="clear" w:color="auto" w:fill="auto"/>
          </w:tcPr>
          <w:p w14:paraId="323995F7" w14:textId="0E6CDCC1" w:rsidR="00AA4853" w:rsidRPr="00C677DD" w:rsidRDefault="001D79F8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Committee discussion</w:t>
            </w:r>
          </w:p>
        </w:tc>
        <w:tc>
          <w:tcPr>
            <w:tcW w:w="1843" w:type="dxa"/>
          </w:tcPr>
          <w:p w14:paraId="663AF7D3" w14:textId="35975A13" w:rsidR="00AA4853" w:rsidRPr="00C677DD" w:rsidRDefault="001D79F8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Marion Oswald</w:t>
            </w:r>
          </w:p>
        </w:tc>
      </w:tr>
      <w:tr w:rsidR="00AA4853" w:rsidRPr="00C677DD" w14:paraId="6E4D068B" w14:textId="77777777" w:rsidTr="00BB289D">
        <w:tc>
          <w:tcPr>
            <w:tcW w:w="608" w:type="dxa"/>
            <w:shd w:val="clear" w:color="auto" w:fill="BFBFBF" w:themeFill="background1" w:themeFillShade="BF"/>
          </w:tcPr>
          <w:p w14:paraId="2C44FD59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841" w:type="dxa"/>
            <w:shd w:val="clear" w:color="auto" w:fill="BFBFBF" w:themeFill="background1" w:themeFillShade="BF"/>
          </w:tcPr>
          <w:p w14:paraId="6DB81246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11:30</w:t>
            </w:r>
          </w:p>
        </w:tc>
        <w:tc>
          <w:tcPr>
            <w:tcW w:w="6314" w:type="dxa"/>
            <w:shd w:val="clear" w:color="auto" w:fill="BFBFBF" w:themeFill="background1" w:themeFillShade="BF"/>
          </w:tcPr>
          <w:p w14:paraId="49A20A8E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C677DD">
              <w:rPr>
                <w:rFonts w:ascii="Calibri" w:eastAsia="Times New Roman" w:hAnsi="Calibri" w:cs="Times New Roman"/>
                <w:b/>
                <w:color w:val="000000"/>
              </w:rPr>
              <w:t>Break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14:paraId="687BBEA1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</w:p>
        </w:tc>
      </w:tr>
      <w:tr w:rsidR="00AA4853" w:rsidRPr="00C677DD" w14:paraId="106EF449" w14:textId="77777777" w:rsidTr="00BB289D">
        <w:tc>
          <w:tcPr>
            <w:tcW w:w="608" w:type="dxa"/>
            <w:shd w:val="clear" w:color="auto" w:fill="auto"/>
          </w:tcPr>
          <w:p w14:paraId="1C00FD75" w14:textId="77777777" w:rsidR="00AA4853" w:rsidRPr="00C677DD" w:rsidRDefault="00EE1FE1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6</w:t>
            </w:r>
          </w:p>
        </w:tc>
        <w:tc>
          <w:tcPr>
            <w:tcW w:w="841" w:type="dxa"/>
            <w:shd w:val="clear" w:color="auto" w:fill="auto"/>
          </w:tcPr>
          <w:p w14:paraId="6D0827D3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11:40</w:t>
            </w:r>
          </w:p>
        </w:tc>
        <w:tc>
          <w:tcPr>
            <w:tcW w:w="6314" w:type="dxa"/>
            <w:shd w:val="clear" w:color="auto" w:fill="auto"/>
          </w:tcPr>
          <w:p w14:paraId="6CECBDF0" w14:textId="77777777" w:rsidR="00AA4853" w:rsidRPr="00C677DD" w:rsidRDefault="00EE1FE1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I</w:t>
            </w:r>
            <w:r w:rsidRPr="00EE1FE1">
              <w:rPr>
                <w:rFonts w:ascii="Calibri" w:eastAsia="Times New Roman" w:hAnsi="Calibri" w:cs="Times New Roman"/>
                <w:b/>
                <w:color w:val="000000"/>
              </w:rPr>
              <w:t>mplications for the police, data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,</w:t>
            </w:r>
            <w:r w:rsidRPr="00EE1FE1">
              <w:rPr>
                <w:rFonts w:ascii="Calibri" w:eastAsia="Times New Roman" w:hAnsi="Calibri" w:cs="Times New Roman"/>
                <w:b/>
                <w:color w:val="000000"/>
              </w:rPr>
              <w:t xml:space="preserve"> and technology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 xml:space="preserve">arising from </w:t>
            </w:r>
            <w:r w:rsidRPr="00EE1FE1">
              <w:rPr>
                <w:rFonts w:ascii="Calibri" w:eastAsia="Times New Roman" w:hAnsi="Calibri" w:cs="Times New Roman"/>
                <w:b/>
                <w:color w:val="000000"/>
              </w:rPr>
              <w:t>the Casey review</w:t>
            </w:r>
          </w:p>
        </w:tc>
        <w:tc>
          <w:tcPr>
            <w:tcW w:w="1843" w:type="dxa"/>
          </w:tcPr>
          <w:p w14:paraId="513F9CCB" w14:textId="77777777" w:rsidR="00AA4853" w:rsidRPr="00C677DD" w:rsidRDefault="00EE1FE1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ACC Andrew Hill</w:t>
            </w:r>
          </w:p>
        </w:tc>
      </w:tr>
      <w:tr w:rsidR="00AA4853" w:rsidRPr="00C677DD" w14:paraId="05D12D95" w14:textId="77777777" w:rsidTr="00BB289D">
        <w:tc>
          <w:tcPr>
            <w:tcW w:w="608" w:type="dxa"/>
            <w:shd w:val="clear" w:color="auto" w:fill="auto"/>
          </w:tcPr>
          <w:p w14:paraId="0B9E5483" w14:textId="77777777" w:rsidR="00AA4853" w:rsidRPr="00C677DD" w:rsidRDefault="00EE1FE1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7</w:t>
            </w:r>
          </w:p>
        </w:tc>
        <w:tc>
          <w:tcPr>
            <w:tcW w:w="841" w:type="dxa"/>
            <w:shd w:val="clear" w:color="auto" w:fill="auto"/>
          </w:tcPr>
          <w:p w14:paraId="541CDDB6" w14:textId="7A09292E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12:</w:t>
            </w:r>
            <w:r w:rsidR="00A618D7">
              <w:rPr>
                <w:rFonts w:ascii="Calibri" w:eastAsia="Calibri" w:hAnsi="Calibri" w:cs="Times New Roman"/>
                <w:b/>
              </w:rPr>
              <w:t>1</w:t>
            </w:r>
            <w:r w:rsidR="00EE1FE1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6314" w:type="dxa"/>
            <w:shd w:val="clear" w:color="auto" w:fill="auto"/>
          </w:tcPr>
          <w:p w14:paraId="72726AD4" w14:textId="77777777" w:rsidR="00AA4853" w:rsidRPr="00C677DD" w:rsidRDefault="00EE1FE1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National Race Action Plan</w:t>
            </w:r>
          </w:p>
        </w:tc>
        <w:tc>
          <w:tcPr>
            <w:tcW w:w="1843" w:type="dxa"/>
          </w:tcPr>
          <w:p w14:paraId="2A792D72" w14:textId="77777777" w:rsidR="00AA4853" w:rsidRPr="00C677DD" w:rsidRDefault="00EE1FE1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EE1FE1">
              <w:rPr>
                <w:rFonts w:ascii="Calibri" w:eastAsia="Calibri" w:hAnsi="Calibri" w:cs="Times New Roman"/>
                <w:b/>
              </w:rPr>
              <w:t>T/Insp Michelle Ugwueze</w:t>
            </w:r>
          </w:p>
        </w:tc>
      </w:tr>
      <w:tr w:rsidR="00AA4853" w:rsidRPr="00C677DD" w14:paraId="60248A90" w14:textId="77777777" w:rsidTr="00BB289D">
        <w:tc>
          <w:tcPr>
            <w:tcW w:w="608" w:type="dxa"/>
            <w:shd w:val="clear" w:color="auto" w:fill="auto"/>
          </w:tcPr>
          <w:p w14:paraId="44CE6553" w14:textId="77777777" w:rsidR="00AA4853" w:rsidRPr="00C677DD" w:rsidRDefault="00EE1FE1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8</w:t>
            </w:r>
          </w:p>
        </w:tc>
        <w:tc>
          <w:tcPr>
            <w:tcW w:w="841" w:type="dxa"/>
            <w:shd w:val="clear" w:color="auto" w:fill="auto"/>
          </w:tcPr>
          <w:p w14:paraId="3D1203D5" w14:textId="0EE35CC3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12:</w:t>
            </w:r>
            <w:r w:rsidR="00A618D7">
              <w:rPr>
                <w:rFonts w:ascii="Calibri" w:eastAsia="Calibri" w:hAnsi="Calibri" w:cs="Times New Roman"/>
                <w:b/>
              </w:rPr>
              <w:t>3</w:t>
            </w:r>
            <w:r w:rsidR="00EE1FE1">
              <w:rPr>
                <w:rFonts w:ascii="Calibri" w:eastAsia="Calibri" w:hAnsi="Calibri" w:cs="Times New Roman"/>
                <w:b/>
              </w:rPr>
              <w:t>0</w:t>
            </w:r>
          </w:p>
        </w:tc>
        <w:tc>
          <w:tcPr>
            <w:tcW w:w="6314" w:type="dxa"/>
            <w:shd w:val="clear" w:color="auto" w:fill="auto"/>
          </w:tcPr>
          <w:p w14:paraId="7729E4AF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C677DD">
              <w:rPr>
                <w:rFonts w:ascii="Calibri" w:eastAsia="Times New Roman" w:hAnsi="Calibri" w:cs="Times New Roman"/>
                <w:b/>
                <w:color w:val="000000"/>
              </w:rPr>
              <w:t>Committee discussion</w:t>
            </w:r>
          </w:p>
        </w:tc>
        <w:tc>
          <w:tcPr>
            <w:tcW w:w="1843" w:type="dxa"/>
          </w:tcPr>
          <w:p w14:paraId="1D36F367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Marion Oswald</w:t>
            </w:r>
          </w:p>
        </w:tc>
      </w:tr>
      <w:tr w:rsidR="00AA4853" w:rsidRPr="00C677DD" w14:paraId="77EF66FA" w14:textId="77777777" w:rsidTr="00BB289D">
        <w:tc>
          <w:tcPr>
            <w:tcW w:w="608" w:type="dxa"/>
            <w:shd w:val="clear" w:color="auto" w:fill="D9D9D9"/>
          </w:tcPr>
          <w:p w14:paraId="74E48F79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841" w:type="dxa"/>
            <w:shd w:val="clear" w:color="auto" w:fill="D9D9D9"/>
          </w:tcPr>
          <w:p w14:paraId="7F611B00" w14:textId="77777777" w:rsidR="00AA4853" w:rsidRPr="00C677DD" w:rsidRDefault="00AA4853" w:rsidP="00BB289D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13:00</w:t>
            </w:r>
          </w:p>
        </w:tc>
        <w:tc>
          <w:tcPr>
            <w:tcW w:w="6314" w:type="dxa"/>
            <w:shd w:val="clear" w:color="auto" w:fill="D9D9D9"/>
          </w:tcPr>
          <w:p w14:paraId="4B55CD8E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Meeting Close</w:t>
            </w:r>
          </w:p>
        </w:tc>
        <w:tc>
          <w:tcPr>
            <w:tcW w:w="1843" w:type="dxa"/>
            <w:shd w:val="clear" w:color="auto" w:fill="D9D9D9"/>
          </w:tcPr>
          <w:p w14:paraId="35BB927C" w14:textId="77777777" w:rsidR="00AA4853" w:rsidRPr="00C677DD" w:rsidRDefault="00AA4853" w:rsidP="00BB289D">
            <w:pPr>
              <w:spacing w:after="200" w:line="276" w:lineRule="auto"/>
              <w:rPr>
                <w:rFonts w:ascii="Calibri" w:eastAsia="Calibri" w:hAnsi="Calibri" w:cs="Times New Roman"/>
                <w:b/>
              </w:rPr>
            </w:pPr>
            <w:r w:rsidRPr="00C677DD">
              <w:rPr>
                <w:rFonts w:ascii="Calibri" w:eastAsia="Calibri" w:hAnsi="Calibri" w:cs="Times New Roman"/>
                <w:b/>
              </w:rPr>
              <w:t>CLOSE</w:t>
            </w:r>
          </w:p>
        </w:tc>
      </w:tr>
    </w:tbl>
    <w:p w14:paraId="364E6D0C" w14:textId="77777777" w:rsidR="00273DE7" w:rsidRDefault="001D79F8"/>
    <w:sectPr w:rsidR="00273DE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FE7E2F" w14:textId="77777777" w:rsidR="00AA4853" w:rsidRDefault="00AA4853" w:rsidP="00AA4853">
      <w:pPr>
        <w:spacing w:after="0" w:line="240" w:lineRule="auto"/>
      </w:pPr>
      <w:r>
        <w:separator/>
      </w:r>
    </w:p>
  </w:endnote>
  <w:endnote w:type="continuationSeparator" w:id="0">
    <w:p w14:paraId="0A9F7E97" w14:textId="77777777" w:rsidR="00AA4853" w:rsidRDefault="00AA4853" w:rsidP="00AA48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720E4" w14:textId="77777777" w:rsidR="00A618D7" w:rsidRDefault="00A618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95D923" w14:textId="77777777" w:rsidR="00A618D7" w:rsidRDefault="00A618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A73976" w14:textId="77777777" w:rsidR="00A618D7" w:rsidRDefault="00A618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B309D0" w14:textId="77777777" w:rsidR="00AA4853" w:rsidRDefault="00AA4853" w:rsidP="00AA4853">
      <w:pPr>
        <w:spacing w:after="0" w:line="240" w:lineRule="auto"/>
      </w:pPr>
      <w:r>
        <w:separator/>
      </w:r>
    </w:p>
  </w:footnote>
  <w:footnote w:type="continuationSeparator" w:id="0">
    <w:p w14:paraId="4613DDD9" w14:textId="77777777" w:rsidR="00AA4853" w:rsidRDefault="00AA4853" w:rsidP="00AA48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A7EC1E" w14:textId="77777777" w:rsidR="00A618D7" w:rsidRDefault="00A618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FDC3A" w14:textId="77777777" w:rsidR="00AA4853" w:rsidRDefault="00AA4853" w:rsidP="00AA4853">
    <w:pPr>
      <w:pStyle w:val="Header"/>
      <w:jc w:val="center"/>
    </w:pPr>
    <w:r>
      <w:rPr>
        <w:noProof/>
      </w:rPr>
      <w:drawing>
        <wp:inline distT="0" distB="0" distL="0" distR="0" wp14:anchorId="663CD3B7" wp14:editId="4693097E">
          <wp:extent cx="3485515" cy="1114425"/>
          <wp:effectExtent l="0" t="0" r="635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85515" cy="1114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8F07603" w14:textId="77777777" w:rsidR="00AA4853" w:rsidRDefault="00AA4853" w:rsidP="00AA485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07AA72" w14:textId="77777777" w:rsidR="00A618D7" w:rsidRDefault="00A618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853"/>
    <w:rsid w:val="000B79D5"/>
    <w:rsid w:val="001D79F8"/>
    <w:rsid w:val="00867DE2"/>
    <w:rsid w:val="00A34CF1"/>
    <w:rsid w:val="00A618D7"/>
    <w:rsid w:val="00AA4853"/>
    <w:rsid w:val="00CC7F1F"/>
    <w:rsid w:val="00EE1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9FFF325"/>
  <w15:chartTrackingRefBased/>
  <w15:docId w15:val="{0C06E885-1C75-4AC1-8601-DF3CC0DF1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48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48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4853"/>
  </w:style>
  <w:style w:type="paragraph" w:styleId="Footer">
    <w:name w:val="footer"/>
    <w:basedOn w:val="Normal"/>
    <w:link w:val="FooterChar"/>
    <w:uiPriority w:val="99"/>
    <w:unhideWhenUsed/>
    <w:rsid w:val="00AA48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48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9B2D7332376CDA40911B9432AADE569900756AA843FDA8A940ABEBF84D1E24B6D1" ma:contentTypeVersion="2" ma:contentTypeDescription="Create a Word Document" ma:contentTypeScope="" ma:versionID="513d391213c94bdf28b4660ac47ac42d">
  <xsd:schema xmlns:xsd="http://www.w3.org/2001/XMLSchema" xmlns:xs="http://www.w3.org/2001/XMLSchema" xmlns:p="http://schemas.microsoft.com/office/2006/metadata/properties" xmlns:ns2="5266e339-39c2-409b-b9ee-bf1c659db9b0" targetNamespace="http://schemas.microsoft.com/office/2006/metadata/properties" ma:root="true" ma:fieldsID="32f7ba4f13dd999734b33837778fb4a9" ns2:_="">
    <xsd:import namespace="5266e339-39c2-409b-b9ee-bf1c659db9b0"/>
    <xsd:element name="properties">
      <xsd:complexType>
        <xsd:sequence>
          <xsd:element name="documentManagement">
            <xsd:complexType>
              <xsd:all>
                <xsd:element ref="ns2:wmpRelevantDate" minOccurs="0"/>
                <xsd:element ref="ns2:wmpDocumentOwner" minOccurs="0"/>
                <xsd:element ref="ns2:wmpDocumentType" minOccurs="0"/>
                <xsd:element ref="ns2:wmpAppealstoThePCC" minOccurs="0"/>
                <xsd:element ref="ns2:wmpBusinessPlanning" minOccurs="0"/>
                <xsd:element ref="ns2:wmpCaseWork" minOccurs="0"/>
                <xsd:element ref="ns2:wmpCommunications" minOccurs="0"/>
                <xsd:element ref="ns2:wmpFinance" minOccurs="0"/>
                <xsd:element ref="ns2:wmpForceDepartment" minOccurs="0"/>
                <xsd:element ref="ns2:wmpForceLPU" minOccurs="0"/>
                <xsd:element ref="ns2:wmpGeneralTags" minOccurs="0"/>
                <xsd:element ref="ns2:wmpHumanResources" minOccurs="0"/>
                <xsd:element ref="ns2:wmpKeywords" minOccurs="0"/>
                <xsd:element ref="ns2:wmpLocalPartners" minOccurs="0"/>
                <xsd:element ref="ns2:wmpNationalBodies" minOccurs="0"/>
                <xsd:element ref="ns2:wmpOfficeManagement" minOccurs="0"/>
                <xsd:element ref="ns2:wmpPCCDecision" minOccurs="0"/>
                <xsd:element ref="ns2:wmpPublicMeetings" minOccurs="0"/>
                <xsd:element ref="ns2:wmpTransi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6e339-39c2-409b-b9ee-bf1c659db9b0" elementFormDefault="qualified">
    <xsd:import namespace="http://schemas.microsoft.com/office/2006/documentManagement/types"/>
    <xsd:import namespace="http://schemas.microsoft.com/office/infopath/2007/PartnerControls"/>
    <xsd:element name="wmpRelevantDate" ma:index="8" nillable="true" ma:displayName="Relevant Date" ma:description="" ma:format="DateOnly" ma:internalName="wmpRelevantDate">
      <xsd:simpleType>
        <xsd:restriction base="dms:DateTime"/>
      </xsd:simpleType>
    </xsd:element>
    <xsd:element name="wmpDocumentOwner" ma:index="9" nillable="true" ma:displayName="Document Owner" ma:list="UserInfo" ma:internalName="wmpDocument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mpDocumentType" ma:index="10" nillable="true" ma:displayName="Document Type" ma:default="" ma:internalName="wmpDocumentType" ma:readOnly="false">
      <xsd:simpleType>
        <xsd:restriction base="dms:Choice">
          <xsd:enumeration value="Agenda"/>
          <xsd:enumeration value="Briefing"/>
          <xsd:enumeration value="Commissioning brief"/>
          <xsd:enumeration value="Correspondence"/>
          <xsd:enumeration value="Database"/>
          <xsd:enumeration value="Form"/>
          <xsd:enumeration value="Image"/>
          <xsd:enumeration value="Manual"/>
          <xsd:enumeration value="Minutes"/>
          <xsd:enumeration value="Notes"/>
          <xsd:enumeration value="Policy/Procedure"/>
          <xsd:enumeration value="Presentation"/>
          <xsd:enumeration value="Project initiation"/>
          <xsd:enumeration value="Publication"/>
          <xsd:enumeration value="Report"/>
          <xsd:enumeration value="Spreadsheet"/>
          <xsd:enumeration value="Telephone Note"/>
          <xsd:enumeration value="Other"/>
        </xsd:restriction>
      </xsd:simpleType>
    </xsd:element>
    <xsd:element name="wmpAppealstoThePCC" ma:index="11" nillable="true" ma:displayName="Appeals to The PCC" ma:default="" ma:internalName="wmpAppealstoThePCC" ma:readOnly="false">
      <xsd:simpleType>
        <xsd:restriction base="dms:Choice">
          <xsd:enumeration value="Business interest"/>
          <xsd:enumeration value="Dismissal"/>
          <xsd:enumeration value="Misconduct hearings"/>
          <xsd:enumeration value="Police appeal tribunals"/>
          <xsd:enumeration value="Other"/>
        </xsd:restriction>
      </xsd:simpleType>
    </xsd:element>
    <xsd:element name="wmpBusinessPlanning" ma:index="12" nillable="true" ma:displayName="Business Planning" ma:default="" ma:internalName="wmpBusinessPlanning" ma:readOnly="false">
      <xsd:simpleType>
        <xsd:restriction base="dms:Choice">
          <xsd:enumeration value="Annual reports"/>
          <xsd:enumeration value="Business continuity"/>
          <xsd:enumeration value="Delivery plan"/>
          <xsd:enumeration value="Police and crime plan"/>
          <xsd:enumeration value="Risk Management"/>
          <xsd:enumeration value="Strategy"/>
          <xsd:enumeration value="Other"/>
        </xsd:restriction>
      </xsd:simpleType>
    </xsd:element>
    <xsd:element name="wmpCaseWork" ma:index="13" nillable="true" ma:displayName="Case Work" ma:default="" ma:internalName="wmpCaseWork" ma:readOnly="false">
      <xsd:simpleType>
        <xsd:restriction base="dms:Choice">
          <xsd:enumeration value="Complaint"/>
          <xsd:enumeration value="Freedom of information"/>
          <xsd:enumeration value="Other"/>
        </xsd:restriction>
      </xsd:simpleType>
    </xsd:element>
    <xsd:element name="wmpCommunications" ma:index="14" nillable="true" ma:displayName="Communications" ma:default="" ma:internalName="wmpCommunications" ma:readOnly="false">
      <xsd:simpleType>
        <xsd:restriction base="dms:Choice">
          <xsd:enumeration value="Branding"/>
          <xsd:enumeration value="Internet /Intranet"/>
          <xsd:enumeration value="Media"/>
          <xsd:enumeration value="Photography"/>
          <xsd:enumeration value="Public Relations"/>
          <xsd:enumeration value="Other"/>
        </xsd:restriction>
      </xsd:simpleType>
    </xsd:element>
    <xsd:element name="wmpFinance" ma:index="15" nillable="true" ma:displayName="Finance" ma:default="" ma:internalName="wmpFinance" ma:readOnly="false">
      <xsd:simpleType>
        <xsd:restriction base="dms:Choice">
          <xsd:enumeration value="Budget"/>
          <xsd:enumeration value="Commissioning"/>
          <xsd:enumeration value="Community Initiative Fund"/>
          <xsd:enumeration value="Contracts and Procurement"/>
          <xsd:enumeration value="Expenses"/>
          <xsd:enumeration value="Grants and funding"/>
          <xsd:enumeration value="Pensions"/>
          <xsd:enumeration value="Precept"/>
          <xsd:enumeration value="Treasury Management"/>
          <xsd:enumeration value="Other"/>
        </xsd:restriction>
      </xsd:simpleType>
    </xsd:element>
    <xsd:element name="wmpForceDepartment" ma:index="16" nillable="true" ma:displayName="Force Department" ma:default="" ma:internalName="wmpForceDepartment" ma:readOnly="false">
      <xsd:simpleType>
        <xsd:restriction base="dms:Choice">
          <xsd:enumeration value="CMPG"/>
          <xsd:enumeration value="Command Team"/>
          <xsd:enumeration value="Community Justice and Custody"/>
          <xsd:enumeration value="Corporate Communications"/>
          <xsd:enumeration value="Corporate services"/>
          <xsd:enumeration value="EDHR"/>
          <xsd:enumeration value="Finance"/>
          <xsd:enumeration value="Fleet services"/>
          <xsd:enumeration value="Force CATO"/>
          <xsd:enumeration value="Force CID"/>
          <xsd:enumeration value="Force Wide"/>
          <xsd:enumeration value="Human resources"/>
          <xsd:enumeration value="Information services"/>
          <xsd:enumeration value="Intelligence"/>
          <xsd:enumeration value="Learning and development"/>
          <xsd:enumeration value="Legal services"/>
          <xsd:enumeration value="Local policing"/>
          <xsd:enumeration value="Operations"/>
          <xsd:enumeration value="Organisation and service development"/>
          <xsd:enumeration value="Professional standards"/>
          <xsd:enumeration value="Property services"/>
          <xsd:enumeration value="Public protection"/>
          <xsd:enumeration value="WM CTU"/>
          <xsd:enumeration value="Other"/>
        </xsd:restriction>
      </xsd:simpleType>
    </xsd:element>
    <xsd:element name="wmpForceLPU" ma:index="17" nillable="true" ma:displayName="Force LPU" ma:default="" ma:internalName="wmpForceLPU" ma:readOnly="false">
      <xsd:simpleType>
        <xsd:restriction base="dms:Choice">
          <xsd:enumeration value="Birmingham"/>
          <xsd:enumeration value="Birmingham East"/>
          <xsd:enumeration value="Birmingham North"/>
          <xsd:enumeration value="Birmingham South"/>
          <xsd:enumeration value="Birmingham West and Central"/>
          <xsd:enumeration value="Coventry"/>
          <xsd:enumeration value="Dudley"/>
          <xsd:enumeration value="Sandwell"/>
          <xsd:enumeration value="Solihull"/>
          <xsd:enumeration value="Walsall"/>
          <xsd:enumeration value="Wolverhampton"/>
          <xsd:enumeration value="Other"/>
        </xsd:restriction>
      </xsd:simpleType>
    </xsd:element>
    <xsd:element name="wmpGeneralTags" ma:index="18" nillable="true" ma:displayName="General Tags" ma:default="" ma:internalName="wmpGeneralTags" ma:readOnly="false">
      <xsd:simpleType>
        <xsd:restriction base="dms:Choice">
          <xsd:enumeration value="Audit"/>
          <xsd:enumeration value="Boards/Working Groups"/>
          <xsd:enumeration value="Business Improvement"/>
          <xsd:enumeration value="Collaboration"/>
          <xsd:enumeration value="Community Engagement"/>
          <xsd:enumeration value="Consultation"/>
          <xsd:enumeration value="Custody Visiting"/>
          <xsd:enumeration value="EDHR"/>
          <xsd:enumeration value="Legal"/>
          <xsd:enumeration value="Performance"/>
          <xsd:enumeration value="Projects"/>
          <xsd:enumeration value="Regional"/>
          <xsd:enumeration value="Other"/>
        </xsd:restriction>
      </xsd:simpleType>
    </xsd:element>
    <xsd:element name="wmpHumanResources" ma:index="19" nillable="true" ma:displayName="Human Resources" ma:format="Dropdown" ma:internalName="wmpHumanResources" ma:readOnly="false">
      <xsd:simpleType>
        <xsd:restriction base="dms:Choice">
          <xsd:enumeration value="Attendance"/>
          <xsd:enumeration value="Contracts"/>
          <xsd:enumeration value="Establishment"/>
          <xsd:enumeration value="PDR"/>
          <xsd:enumeration value="Personal Files"/>
          <xsd:enumeration value="Recruitment"/>
          <xsd:enumeration value="Training and development"/>
          <xsd:enumeration value="Other"/>
        </xsd:restriction>
      </xsd:simpleType>
    </xsd:element>
    <xsd:element name="wmpKeywords" ma:index="20" nillable="true" ma:displayName="Keywords" ma:internalName="wmpKeywords" ma:readOnly="false">
      <xsd:simpleType>
        <xsd:restriction base="dms:Text"/>
      </xsd:simpleType>
    </xsd:element>
    <xsd:element name="wmpLocalPartners" ma:index="21" nillable="true" ma:displayName="Local Partners" ma:default="" ma:internalName="wmpLocalPartners" ma:readOnly="false">
      <xsd:simpleType>
        <xsd:restriction base="dms:Choice">
          <xsd:enumeration value="Birmingham City Council"/>
          <xsd:enumeration value="Business Organisation"/>
          <xsd:enumeration value="Community safety partnership"/>
          <xsd:enumeration value="Coventry City Council"/>
          <xsd:enumeration value="Dudley MBC"/>
          <xsd:enumeration value="Heads of Community Safety"/>
          <xsd:enumeration value="Local Criminal Justice Board"/>
          <xsd:enumeration value="Sandwell MBC"/>
          <xsd:enumeration value="Solihull MBC"/>
          <xsd:enumeration value="Staffordshire and West Mids JPAC"/>
          <xsd:enumeration value="Voluntary and Community Organisations"/>
          <xsd:enumeration value="Walsall MBC"/>
          <xsd:enumeration value="West Midlands Joint Committee"/>
          <xsd:enumeration value="Wolverhampton City Council"/>
          <xsd:enumeration value="Other"/>
        </xsd:restriction>
      </xsd:simpleType>
    </xsd:element>
    <xsd:element name="wmpNationalBodies" ma:index="22" nillable="true" ma:displayName="National Bodies" ma:default="" ma:internalName="wmpNationalBodies" ma:readOnly="false">
      <xsd:simpleType>
        <xsd:restriction base="dms:Choice">
          <xsd:enumeration value="British Transport Police"/>
          <xsd:enumeration value="Cabinet Office"/>
          <xsd:enumeration value="College of Policing"/>
          <xsd:enumeration value="Courts Service"/>
          <xsd:enumeration value="Crown Prosecution Service"/>
          <xsd:enumeration value="Dept. for Communities and Local Govt"/>
          <xsd:enumeration value="Dept. of Health/NHS"/>
          <xsd:enumeration value="Equality and Human Rights Commission"/>
          <xsd:enumeration value="Highways Agency"/>
          <xsd:enumeration value="HMIC"/>
          <xsd:enumeration value="HM Treasury"/>
          <xsd:enumeration value="Home Office"/>
          <xsd:enumeration value="IPCC"/>
          <xsd:enumeration value="LGA"/>
          <xsd:enumeration value="Ministry of Justice"/>
          <xsd:enumeration value="National Police Air Service"/>
          <xsd:enumeration value="National Crime Agency"/>
          <xsd:enumeration value="NewCo"/>
          <xsd:enumeration value="PCCs National Body"/>
          <xsd:enumeration value="Probation Service"/>
          <xsd:enumeration value="Other"/>
        </xsd:restriction>
      </xsd:simpleType>
    </xsd:element>
    <xsd:element name="wmpOfficeManagement" ma:index="23" nillable="true" ma:displayName="Office Management" ma:default="" ma:internalName="wmpOfficeManagement" ma:readOnly="false">
      <xsd:simpleType>
        <xsd:restriction base="dms:Choice">
          <xsd:enumeration value="Accommodation"/>
          <xsd:enumeration value="Archive"/>
          <xsd:enumeration value="CEO Office"/>
          <xsd:enumeration value="Conferences"/>
          <xsd:enumeration value="Events"/>
          <xsd:enumeration value="Governance of the Office"/>
          <xsd:enumeration value="Health and Safety"/>
          <xsd:enumeration value="IT"/>
          <xsd:enumeration value="Ordering"/>
          <xsd:enumeration value="PCC Office"/>
          <xsd:enumeration value="Projects"/>
          <xsd:enumeration value="Records Management"/>
          <xsd:enumeration value="Other"/>
        </xsd:restriction>
      </xsd:simpleType>
    </xsd:element>
    <xsd:element name="wmpPCCDecision" ma:index="24" nillable="true" ma:displayName="PCC Decision" ma:default="" ma:internalName="wmpPCCDecision" ma:readOnly="false">
      <xsd:simpleType>
        <xsd:restriction base="dms:Choice">
          <xsd:enumeration value="Delegated"/>
          <xsd:enumeration value="PCC"/>
        </xsd:restriction>
      </xsd:simpleType>
    </xsd:element>
    <xsd:element name="wmpPublicMeetings" ma:index="25" nillable="true" ma:displayName="Public Meetings" ma:default="" ma:internalName="wmpPublicMeetings" ma:readOnly="false">
      <xsd:simpleType>
        <xsd:restriction base="dms:Choice">
          <xsd:enumeration value="Consultation"/>
          <xsd:enumeration value="PCC Decision/s"/>
          <xsd:enumeration value="Police and Crime Panel"/>
          <xsd:enumeration value="Other"/>
        </xsd:restriction>
      </xsd:simpleType>
    </xsd:element>
    <xsd:element name="wmpTransition" ma:index="26" nillable="true" ma:displayName="Transition" ma:default="" ma:internalName="wmpTransition" ma:readOnly="false">
      <xsd:simpleType>
        <xsd:restriction base="dms:Choice">
          <xsd:enumeration value="HO Transition Sponsorship Board"/>
          <xsd:enumeration value="Policing Protocol"/>
          <xsd:enumeration value="Strategic Policing Requirement"/>
          <xsd:enumeration value="Victims"/>
          <xsd:enumeration value="WM Transition Governance Board"/>
          <xsd:enumeration value="Oth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mpAppealstoThePCC xmlns="5266e339-39c2-409b-b9ee-bf1c659db9b0" xsi:nil="true"/>
    <wmpFinance xmlns="5266e339-39c2-409b-b9ee-bf1c659db9b0" xsi:nil="true"/>
    <wmpKeywords xmlns="5266e339-39c2-409b-b9ee-bf1c659db9b0" xsi:nil="true"/>
    <wmpOfficeManagement xmlns="5266e339-39c2-409b-b9ee-bf1c659db9b0" xsi:nil="true"/>
    <wmpLocalPartners xmlns="5266e339-39c2-409b-b9ee-bf1c659db9b0" xsi:nil="true"/>
    <wmpNationalBodies xmlns="5266e339-39c2-409b-b9ee-bf1c659db9b0" xsi:nil="true"/>
    <wmpBusinessPlanning xmlns="5266e339-39c2-409b-b9ee-bf1c659db9b0" xsi:nil="true"/>
    <wmpForceLPU xmlns="5266e339-39c2-409b-b9ee-bf1c659db9b0" xsi:nil="true"/>
    <wmpPCCDecision xmlns="5266e339-39c2-409b-b9ee-bf1c659db9b0" xsi:nil="true"/>
    <wmpGeneralTags xmlns="5266e339-39c2-409b-b9ee-bf1c659db9b0" xsi:nil="true"/>
    <wmpRelevantDate xmlns="5266e339-39c2-409b-b9ee-bf1c659db9b0" xsi:nil="true"/>
    <wmpDocumentOwner xmlns="5266e339-39c2-409b-b9ee-bf1c659db9b0">
      <UserInfo>
        <DisplayName/>
        <AccountId xsi:nil="true"/>
        <AccountType/>
      </UserInfo>
    </wmpDocumentOwner>
    <wmpCaseWork xmlns="5266e339-39c2-409b-b9ee-bf1c659db9b0" xsi:nil="true"/>
    <wmpHumanResources xmlns="5266e339-39c2-409b-b9ee-bf1c659db9b0" xsi:nil="true"/>
    <wmpDocumentType xmlns="5266e339-39c2-409b-b9ee-bf1c659db9b0" xsi:nil="true"/>
    <wmpCommunications xmlns="5266e339-39c2-409b-b9ee-bf1c659db9b0" xsi:nil="true"/>
    <wmpPublicMeetings xmlns="5266e339-39c2-409b-b9ee-bf1c659db9b0" xsi:nil="true"/>
    <wmpForceDepartment xmlns="5266e339-39c2-409b-b9ee-bf1c659db9b0" xsi:nil="true"/>
    <wmpTransition xmlns="5266e339-39c2-409b-b9ee-bf1c659db9b0" xsi:nil="true"/>
  </documentManagement>
</p:properties>
</file>

<file path=customXml/itemProps1.xml><?xml version="1.0" encoding="utf-8"?>
<ds:datastoreItem xmlns:ds="http://schemas.openxmlformats.org/officeDocument/2006/customXml" ds:itemID="{7A8A2CE7-1615-48FD-BFAB-11BA1F37172E}"/>
</file>

<file path=customXml/itemProps2.xml><?xml version="1.0" encoding="utf-8"?>
<ds:datastoreItem xmlns:ds="http://schemas.openxmlformats.org/officeDocument/2006/customXml" ds:itemID="{7D349AE3-9B9E-46BB-ADC8-42BDDBD4FF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A99179-DF83-4903-B59E-B3B42EC7219D}">
  <ds:schemaRefs>
    <ds:schemaRef ds:uri="cc058953-a0c5-46c4-ab54-a6419d56e38c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3cb7a2da-05ac-49a7-9836-d9b0c2eae03c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Tracey</dc:creator>
  <cp:keywords/>
  <dc:description/>
  <cp:lastModifiedBy>Rachel Holtham</cp:lastModifiedBy>
  <cp:revision>3</cp:revision>
  <dcterms:created xsi:type="dcterms:W3CDTF">2023-04-27T12:36:00Z</dcterms:created>
  <dcterms:modified xsi:type="dcterms:W3CDTF">2023-05-04T07:59:00Z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0x0101009B2D7332376CDA40911B9432AADE569900756AA843FDA8A940ABEBF84D1E24B6D1</vt:lpwstr>
  </property>
</Properties>
</file>